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z w:val="84"/>
          <w:szCs w:val="84"/>
        </w:rPr>
      </w:pPr>
      <w:r>
        <w:rPr>
          <w:rFonts w:hint="eastAsia" w:ascii="宋体" w:hAnsi="宋体" w:eastAsia="宋体" w:cs="宋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连云港市政府采购</w:t>
      </w:r>
      <w:r/>
    </w:p>
    <w:p>
      <w:pPr>
        <w:jc w:val="center"/>
        <w:rPr>
          <w:rFonts w:hint="eastAsia" w:ascii="宋体" w:hAnsi="宋体" w:eastAsia="宋体" w:cs="宋体"/>
          <w:b/>
          <w:sz w:val="84"/>
          <w:szCs w:val="84"/>
        </w:rPr>
      </w:pPr>
      <w:r>
        <w:rPr>
          <w:rFonts w:hint="eastAsia" w:ascii="宋体" w:hAnsi="宋体" w:eastAsia="宋体" w:cs="宋体"/>
          <w:b/>
          <w:sz w:val="84"/>
          <w:szCs w:val="84"/>
        </w:rPr>
      </w:r>
      <w:r/>
    </w:p>
    <w:p>
      <w:pPr>
        <w:jc w:val="both"/>
        <w:rPr>
          <w:rFonts w:hint="eastAsia" w:ascii="宋体" w:hAnsi="宋体" w:eastAsia="宋体" w:cs="宋体"/>
          <w:b/>
          <w:sz w:val="84"/>
          <w:szCs w:val="84"/>
        </w:rPr>
      </w:pPr>
      <w:r>
        <w:rPr>
          <w:rFonts w:hint="eastAsia" w:ascii="宋体" w:hAnsi="宋体" w:eastAsia="宋体" w:cs="宋体"/>
          <w:b/>
          <w:sz w:val="84"/>
          <w:szCs w:val="84"/>
        </w:rPr>
      </w:r>
      <w:r/>
    </w:p>
    <w:p>
      <w:pPr>
        <w:jc w:val="center"/>
        <w:rPr>
          <w:rFonts w:ascii="宋体" w:hAnsi="宋体" w:eastAsia="宋体" w:cs="宋体"/>
          <w:b/>
          <w:sz w:val="84"/>
          <w:szCs w:val="84"/>
        </w:rPr>
      </w:pPr>
      <w:r>
        <w:rPr>
          <w:rFonts w:hint="eastAsia" w:ascii="宋体" w:hAnsi="宋体" w:eastAsia="宋体" w:cs="宋体"/>
          <w:b/>
          <w:sz w:val="84"/>
          <w:szCs w:val="84"/>
        </w:rPr>
        <w:t xml:space="preserve">竞争性谈判</w:t>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964"/>
        <w:jc w:val="both"/>
        <w:spacing w:line="48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连云区重大公共工程项目（连云港冷链产业园项目）竣工结算复审</w:t>
      </w:r>
      <w:r/>
    </w:p>
    <w:p>
      <w:pPr>
        <w:ind w:firstLine="964"/>
        <w:jc w:val="both"/>
        <w:spacing w:line="480" w:lineRule="auto"/>
        <w:rPr>
          <w:rFonts w:hint="eastAsia" w:ascii="宋体" w:hAnsi="宋体" w:eastAsia="宋体" w:cs="宋体"/>
          <w:b/>
          <w:color w:val="000000"/>
          <w:sz w:val="32"/>
          <w:szCs w:val="32"/>
        </w:rPr>
      </w:pPr>
      <w:r>
        <w:rPr>
          <w:rFonts w:hint="eastAsia" w:ascii="宋体" w:hAnsi="宋体" w:eastAsia="宋体" w:cs="宋体"/>
          <w:b/>
          <w:bCs/>
          <w:sz w:val="32"/>
          <w:szCs w:val="32"/>
        </w:rPr>
        <w:t xml:space="preserve">项目编号：JSZC-320703-JSXS-T2025-0013</w:t>
      </w:r>
      <w:r/>
    </w:p>
    <w:p>
      <w:pP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   购   人：</w:t>
      </w:r>
      <w:r>
        <w:rPr>
          <w:rFonts w:hint="eastAsia" w:ascii="Arial" w:hAnsi="Arial" w:eastAsia="宋体" w:cs="Times New Roman"/>
          <w:b/>
          <w:bCs/>
          <w:color w:val="000000"/>
          <w:sz w:val="32"/>
          <w:szCs w:val="24"/>
          <w:lang w:eastAsia="zh-CN"/>
        </w:rPr>
        <w:t xml:space="preserve">连云港市连云区审计局</w:t>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江苏星时畅建设项目管理有限公司</w:t>
      </w:r>
      <w:r/>
    </w:p>
    <w:p>
      <w:pP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jc w:val="center"/>
        <w:spacing w:before="120" w:after="120" w:line="360" w:lineRule="auto"/>
      </w:pPr>
      <w:r>
        <w:rPr>
          <w:rFonts w:hint="eastAsia" w:ascii="宋体" w:hAnsi="宋体" w:eastAsia="宋体" w:cs="宋体"/>
          <w:b/>
          <w:bCs/>
          <w:color w:val="000000"/>
          <w:sz w:val="32"/>
          <w:szCs w:val="24"/>
          <w:lang w:val="en-US" w:eastAsia="zh-CN"/>
        </w:rPr>
        <w:t xml:space="preserve">2025</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11</w:t>
      </w:r>
      <w:r>
        <w:rPr>
          <w:rFonts w:hint="eastAsia" w:ascii="宋体" w:hAnsi="宋体" w:eastAsia="宋体" w:cs="宋体"/>
          <w:b/>
          <w:bCs/>
          <w:color w:val="000000"/>
          <w:sz w:val="32"/>
          <w:szCs w:val="24"/>
        </w:rPr>
        <w:t xml:space="preserve">月</w:t>
      </w:r>
      <w:r>
        <w:br w:type="page" w:clear="all"/>
      </w:r>
      <w:r>
        <w:fldChar w:fldCharType="begin"/>
      </w:r>
      <w:r>
        <w:instrText xml:space="preserve"> TOC \o "1-1" \u </w:instrText>
      </w:r>
      <w:r>
        <w:fldChar w:fldCharType="separate"/>
      </w:r>
      <w:r>
        <w:rPr>
          <w:rFonts w:hint="eastAsia" w:ascii="黑体" w:hAnsi="黑体" w:eastAsia="黑体"/>
          <w:sz w:val="44"/>
          <w:szCs w:val="44"/>
        </w:rPr>
        <w:t xml:space="preserve">目  录</w:t>
      </w:r>
      <w:r/>
    </w:p>
    <w:p>
      <w:r/>
      <w:r/>
    </w:p>
    <w:sdt>
      <w:sdtPr>
        <w15:appearance w15:val="boundingBox"/>
        <w15:color w:val="dbdbdb"/>
        <w:id w:val="147480771"/>
        <w:docPartObj>
          <w:docPartGallery w:val="Table of Contents"/>
          <w:docPartUnique w:val="true"/>
        </w:docPartObj>
        <w:rPr>
          <w:rFonts w:ascii="宋体" w:hAnsi="宋体" w:eastAsia="宋体"/>
        </w:rPr>
      </w:sdtPr>
      <w:sdtContent>
        <w:p>
          <w:pPr>
            <w:jc w:val="center"/>
          </w:pPr>
          <w:r/>
          <w:r/>
        </w:p>
        <w:p>
          <w:pPr>
            <w:pStyle w:val="829"/>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TOC \o "1-1" \h \u </w:instrText>
          </w:r>
          <w:r>
            <w:rPr>
              <w:rFonts w:hint="eastAsia" w:ascii="宋体" w:hAnsi="宋体" w:eastAsia="宋体" w:cs="宋体"/>
              <w:b/>
              <w:bCs/>
              <w:sz w:val="32"/>
              <w:szCs w:val="28"/>
            </w:rPr>
            <w:fldChar w:fldCharType="separate"/>
          </w:r>
          <w:r>
            <w:rPr>
              <w:sz w:val="32"/>
              <w:szCs w:val="28"/>
            </w:rPr>
            <w:fldChar w:fldCharType="begin"/>
          </w:r>
          <w:r>
            <w:rPr>
              <w:sz w:val="32"/>
              <w:szCs w:val="28"/>
            </w:rPr>
            <w:instrText xml:space="preserve"> HYPERLINK \l "_Toc29887" \o "#_Toc29887" </w:instrText>
          </w:r>
          <w:r>
            <w:rPr>
              <w:sz w:val="32"/>
              <w:szCs w:val="28"/>
            </w:rPr>
            <w:fldChar w:fldCharType="separate"/>
          </w:r>
          <w:r>
            <w:rPr>
              <w:rFonts w:hint="eastAsia" w:ascii="宋体" w:hAnsi="宋体" w:eastAsia="宋体" w:cs="宋体"/>
              <w:b/>
              <w:bCs/>
              <w:sz w:val="32"/>
              <w:szCs w:val="28"/>
            </w:rPr>
            <w:t xml:space="preserve">第一章  </w:t>
          </w:r>
          <w:r>
            <w:rPr>
              <w:rFonts w:hint="eastAsia" w:ascii="宋体" w:hAnsi="宋体" w:eastAsia="宋体" w:cs="宋体"/>
              <w:b/>
              <w:bCs/>
              <w:sz w:val="32"/>
              <w:szCs w:val="28"/>
              <w:lang w:eastAsia="zh-CN"/>
            </w:rPr>
            <w:t xml:space="preserve">竞争性谈判公告</w:t>
          </w:r>
          <w:r>
            <w:rPr>
              <w:rFonts w:hint="eastAsia" w:ascii="宋体" w:hAnsi="宋体" w:eastAsia="宋体" w:cs="宋体"/>
              <w:b/>
              <w:bCs/>
              <w:sz w:val="32"/>
              <w:szCs w:val="28"/>
            </w:rPr>
            <w:tab/>
          </w: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 PAGEREF _Toc29887 \h </w:instrText>
          </w:r>
          <w:r>
            <w:rPr>
              <w:rFonts w:hint="eastAsia" w:ascii="宋体" w:hAnsi="宋体" w:eastAsia="宋体" w:cs="宋体"/>
              <w:b/>
              <w:bCs/>
              <w:sz w:val="32"/>
              <w:szCs w:val="28"/>
            </w:rPr>
            <w:fldChar w:fldCharType="separate"/>
          </w:r>
          <w:r>
            <w:rPr>
              <w:rFonts w:hint="eastAsia" w:ascii="宋体" w:hAnsi="宋体" w:eastAsia="宋体" w:cs="宋体"/>
              <w:b/>
              <w:bCs/>
              <w:sz w:val="32"/>
              <w:szCs w:val="28"/>
            </w:rPr>
            <w:t xml:space="preserve">1</w:t>
          </w:r>
          <w:r>
            <w:rPr>
              <w:rFonts w:hint="eastAsia" w:ascii="宋体" w:hAnsi="宋体" w:eastAsia="宋体" w:cs="宋体"/>
              <w:b/>
              <w:bCs/>
              <w:sz w:val="32"/>
              <w:szCs w:val="28"/>
            </w:rPr>
            <w:fldChar w:fldCharType="end"/>
          </w:r>
          <w:r>
            <w:rPr>
              <w:rFonts w:hint="eastAsia" w:ascii="宋体" w:hAnsi="宋体" w:eastAsia="宋体" w:cs="宋体"/>
              <w:b/>
              <w:bCs/>
              <w:sz w:val="32"/>
              <w:szCs w:val="28"/>
            </w:rPr>
            <w:fldChar w:fldCharType="end"/>
          </w:r>
          <w:r/>
        </w:p>
        <w:p>
          <w:pPr>
            <w:pStyle w:val="829"/>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sz w:val="32"/>
              <w:szCs w:val="28"/>
            </w:rPr>
            <w:fldChar w:fldCharType="begin"/>
          </w:r>
          <w:r>
            <w:rPr>
              <w:sz w:val="32"/>
              <w:szCs w:val="28"/>
            </w:rPr>
            <w:instrText xml:space="preserve"> HYPERLINK \l "_Toc21815" \o "#_Toc21815" </w:instrText>
          </w:r>
          <w:r>
            <w:rPr>
              <w:sz w:val="32"/>
              <w:szCs w:val="28"/>
            </w:rPr>
            <w:fldChar w:fldCharType="separate"/>
          </w:r>
          <w:r>
            <w:rPr>
              <w:rFonts w:hint="eastAsia" w:ascii="宋体" w:hAnsi="宋体" w:eastAsia="宋体" w:cs="宋体"/>
              <w:b/>
              <w:bCs/>
              <w:sz w:val="32"/>
              <w:szCs w:val="28"/>
            </w:rPr>
            <w:t xml:space="preserve">第二章  </w:t>
          </w:r>
          <w:r>
            <w:rPr>
              <w:rFonts w:hint="eastAsia" w:ascii="宋体" w:hAnsi="宋体" w:eastAsia="宋体" w:cs="宋体"/>
              <w:b/>
              <w:bCs/>
              <w:sz w:val="32"/>
              <w:szCs w:val="28"/>
              <w:lang w:val="en-US" w:eastAsia="zh-CN"/>
            </w:rPr>
            <w:t xml:space="preserve">谈判</w:t>
          </w:r>
          <w:r>
            <w:rPr>
              <w:rFonts w:hint="eastAsia" w:ascii="宋体" w:hAnsi="宋体" w:eastAsia="宋体" w:cs="宋体"/>
              <w:b/>
              <w:bCs/>
              <w:sz w:val="32"/>
              <w:szCs w:val="28"/>
              <w:lang w:eastAsia="zh-CN"/>
            </w:rPr>
            <w:t xml:space="preserve">须知</w:t>
          </w:r>
          <w:r>
            <w:rPr>
              <w:rFonts w:hint="eastAsia" w:ascii="宋体" w:hAnsi="宋体" w:eastAsia="宋体" w:cs="宋体"/>
              <w:b/>
              <w:bCs/>
              <w:sz w:val="32"/>
              <w:szCs w:val="28"/>
            </w:rPr>
            <w:tab/>
          </w:r>
          <w:r>
            <w:rPr>
              <w:rFonts w:ascii="宋体" w:hAnsi="宋体" w:eastAsia="宋体" w:cs="宋体"/>
              <w:b/>
              <w:bCs/>
              <w:sz w:val="32"/>
              <w:szCs w:val="28"/>
            </w:rPr>
            <w:t xml:space="preserve">5</w:t>
          </w:r>
          <w:r>
            <w:rPr>
              <w:rFonts w:ascii="宋体" w:hAnsi="宋体" w:eastAsia="宋体" w:cs="宋体"/>
              <w:b/>
              <w:bCs/>
              <w:sz w:val="32"/>
              <w:szCs w:val="28"/>
            </w:rPr>
            <w:fldChar w:fldCharType="end"/>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"_Toc28345" \o "#_Toc28345" </w:instrText>
          </w:r>
          <w:r>
            <w:rPr>
              <w:sz w:val="32"/>
              <w:szCs w:val="28"/>
            </w:rPr>
            <w:fldChar w:fldCharType="separate"/>
          </w:r>
          <w:r>
            <w:rPr>
              <w:rFonts w:hint="eastAsia" w:ascii="宋体" w:hAnsi="宋体" w:eastAsia="宋体" w:cs="宋体"/>
              <w:b/>
              <w:bCs/>
              <w:sz w:val="32"/>
              <w:szCs w:val="28"/>
            </w:rPr>
            <w:t xml:space="preserve">第三章  </w:t>
          </w:r>
          <w:r>
            <w:rPr>
              <w:rFonts w:hint="eastAsia" w:ascii="宋体" w:hAnsi="宋体" w:eastAsia="宋体" w:cs="宋体"/>
              <w:b/>
              <w:bCs/>
              <w:sz w:val="32"/>
              <w:szCs w:val="28"/>
              <w:lang w:eastAsia="zh-CN"/>
            </w:rPr>
            <w:t xml:space="preserve">合同条款及格式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2</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"_Toc29925" \o "#_Toc29925" </w:instrText>
          </w:r>
          <w:r>
            <w:rPr>
              <w:sz w:val="32"/>
              <w:szCs w:val="28"/>
            </w:rPr>
            <w:fldChar w:fldCharType="separate"/>
          </w:r>
          <w:r>
            <w:rPr>
              <w:rFonts w:hint="eastAsia" w:ascii="宋体" w:hAnsi="宋体" w:eastAsia="宋体" w:cs="宋体"/>
              <w:b/>
              <w:bCs/>
              <w:sz w:val="32"/>
              <w:szCs w:val="28"/>
            </w:rPr>
            <w:t xml:space="preserve">第四章  </w:t>
          </w:r>
          <w:r>
            <w:rPr>
              <w:rFonts w:hint="eastAsia" w:ascii="宋体" w:hAnsi="宋体" w:eastAsia="宋体" w:cs="宋体"/>
              <w:b/>
              <w:bCs/>
              <w:sz w:val="32"/>
              <w:szCs w:val="28"/>
              <w:lang w:eastAsia="zh-CN"/>
            </w:rPr>
            <w:t xml:space="preserve">项目需求</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3</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5</w:t>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"_Toc8187" \o "#_Toc8187" </w:instrText>
          </w:r>
          <w:r>
            <w:rPr>
              <w:sz w:val="32"/>
              <w:szCs w:val="28"/>
            </w:rPr>
            <w:fldChar w:fldCharType="separate"/>
          </w:r>
          <w:r>
            <w:rPr>
              <w:rFonts w:hint="eastAsia" w:ascii="宋体" w:hAnsi="宋体" w:eastAsia="宋体" w:cs="宋体"/>
              <w:b/>
              <w:bCs/>
              <w:sz w:val="32"/>
              <w:szCs w:val="28"/>
            </w:rPr>
            <w:t xml:space="preserve">第五章  </w:t>
          </w:r>
          <w:r>
            <w:rPr>
              <w:rFonts w:hint="eastAsia" w:ascii="宋体" w:hAnsi="宋体" w:eastAsia="宋体" w:cs="宋体"/>
              <w:b/>
              <w:bCs/>
              <w:sz w:val="32"/>
              <w:szCs w:val="28"/>
              <w:lang w:eastAsia="zh-CN"/>
            </w:rPr>
            <w:t xml:space="preserve">谈判响应文件格式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4</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keepLines w:val="0"/>
            <w:keepNext w:val="0"/>
            <w:pageBreakBefore w:val="0"/>
            <w:spacing w:line="480" w:lineRule="auto"/>
            <w:widowControl w:val="off"/>
            <w:rPr>
              <w:sz w:val="20"/>
              <w:szCs w:val="21"/>
            </w:rPr>
          </w:pPr>
          <w:r>
            <w:rPr>
              <w:rFonts w:hint="eastAsia" w:ascii="宋体" w:hAnsi="宋体" w:eastAsia="宋体" w:cs="宋体"/>
              <w:b/>
              <w:bCs/>
              <w:sz w:val="20"/>
              <w:szCs w:val="21"/>
            </w:rPr>
            <w:fldChar w:fldCharType="end"/>
          </w:r>
          <w:r/>
        </w:p>
      </w:sdtContent>
    </w:sdt>
    <w:p>
      <w:r/>
      <w:r/>
    </w:p>
    <w:p>
      <w:pPr>
        <w:jc w:val="left"/>
        <w:widowControl/>
      </w:pPr>
      <w:r>
        <w:fldChar w:fldCharType="end"/>
      </w:r>
      <w:r>
        <w:br w:type="page" w:clear="all"/>
      </w:r>
      <w:r/>
    </w:p>
    <w:p>
      <w:pPr>
        <w:pStyle w:val="802"/>
        <w:jc w:val="center"/>
        <w:spacing w:before="156" w:after="156" w:line="360" w:lineRule="auto"/>
        <w:rPr>
          <w:rFonts w:ascii="黑体" w:hAnsi="黑体" w:eastAsia="黑体"/>
          <w:b w:val="0"/>
        </w:rPr>
        <w:sectPr>
          <w:footerReference w:type="default" r:id="rId12"/>
          <w:footnotePr/>
          <w:endnotePr/>
          <w:type w:val="nextPage"/>
          <w:pgSz w:w="11906" w:h="16838" w:orient="portrait"/>
          <w:pgMar w:top="1440" w:right="1080" w:bottom="1440" w:left="1080" w:header="851" w:footer="992" w:gutter="0"/>
          <w:pgNumType w:start="1"/>
          <w:cols w:num="1" w:sep="0" w:space="425" w:equalWidth="1"/>
          <w:docGrid w:linePitch="360"/>
        </w:sectPr>
      </w:pPr>
      <w:r>
        <w:rPr>
          <w:rFonts w:ascii="黑体" w:hAnsi="黑体" w:eastAsia="黑体"/>
          <w:b w:val="0"/>
        </w:rPr>
      </w:r>
      <w:r/>
    </w:p>
    <w:p>
      <w:pPr>
        <w:pStyle w:val="802"/>
        <w:ind w:left="0" w:firstLine="0"/>
        <w:jc w:val="center"/>
        <w:spacing w:before="120" w:after="120" w:line="360" w:lineRule="auto"/>
        <w:rPr>
          <w:rFonts w:hint="eastAsia" w:eastAsia="宋体" w:asciiTheme="minorEastAsia" w:hAnsiTheme="minorEastAsia" w:cstheme="minorEastAsia"/>
          <w:bCs w:val="0"/>
          <w:lang w:eastAsia="zh-CN"/>
        </w:rPr>
      </w:pPr>
      <w:r/>
      <w:bookmarkStart w:id="0" w:name="_Toc161932691"/>
      <w:r/>
      <w:bookmarkStart w:id="1" w:name="_Toc29887"/>
      <w:r>
        <w:rPr>
          <w:rFonts w:hint="eastAsia" w:asciiTheme="minorEastAsia" w:hAnsiTheme="minorEastAsia" w:cstheme="minorEastAsia"/>
          <w:bCs w:val="0"/>
        </w:rPr>
        <w:t xml:space="preserve">第一章  </w:t>
      </w:r>
      <w:bookmarkEnd w:id="0"/>
      <w:r/>
      <w:bookmarkEnd w:id="1"/>
      <w:r>
        <w:rPr>
          <w:rFonts w:hint="eastAsia" w:eastAsia="宋体" w:asciiTheme="minorEastAsia" w:hAnsiTheme="minorEastAsia" w:cstheme="minorEastAsia"/>
          <w:bCs w:val="0"/>
          <w:lang w:eastAsia="zh-CN"/>
        </w:rPr>
        <w:t xml:space="preserve">竞争性谈判公告</w:t>
      </w:r>
      <w:r/>
    </w:p>
    <w:p>
      <w:pPr>
        <w:ind w:firstLine="482"/>
        <w:jc w:val="left"/>
        <w:spacing w:line="360" w:lineRule="auto"/>
        <w:rPr>
          <w:sz w:val="24"/>
          <w:szCs w:val="24"/>
        </w:rPr>
      </w:pPr>
      <w:r>
        <w:rPr>
          <w:rFonts w:hint="eastAsia"/>
          <w:sz w:val="24"/>
          <w:szCs w:val="24"/>
        </w:rPr>
        <w:t xml:space="preserve">受</w:t>
      </w:r>
      <w:r>
        <w:rPr>
          <w:rFonts w:hint="eastAsia" w:eastAsia="宋体"/>
          <w:b/>
          <w:bCs/>
          <w:sz w:val="24"/>
          <w:szCs w:val="24"/>
          <w:u w:val="single"/>
          <w:lang w:eastAsia="zh-CN"/>
        </w:rPr>
        <w:t xml:space="preserve">连云港市连云区审计局</w:t>
      </w:r>
      <w:r>
        <w:rPr>
          <w:rFonts w:hint="eastAsia"/>
          <w:sz w:val="24"/>
          <w:szCs w:val="24"/>
        </w:rPr>
        <w:t xml:space="preserve">的委托，</w:t>
      </w:r>
      <w:r>
        <w:rPr>
          <w:rFonts w:hint="eastAsia" w:eastAsia="宋体"/>
          <w:b/>
          <w:bCs/>
          <w:sz w:val="24"/>
          <w:szCs w:val="24"/>
          <w:u w:val="single"/>
          <w:lang w:eastAsia="zh-CN"/>
        </w:rPr>
        <w:t xml:space="preserve">江苏星时畅建设项目管理有限公司</w:t>
      </w:r>
      <w:r>
        <w:rPr>
          <w:rFonts w:hint="eastAsia"/>
          <w:sz w:val="24"/>
          <w:szCs w:val="24"/>
        </w:rPr>
        <w:t xml:space="preserve">就</w:t>
      </w: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u w:val="none"/>
        </w:rPr>
        <w:t xml:space="preserve">（项目编号：</w:t>
      </w:r>
      <w:r>
        <w:rPr>
          <w:rFonts w:hint="eastAsia" w:eastAsia="宋体"/>
          <w:sz w:val="24"/>
          <w:szCs w:val="24"/>
          <w:u w:val="single"/>
          <w:lang w:val="en-US" w:eastAsia="zh-CN"/>
        </w:rPr>
        <w:t xml:space="preserve">JSZC-320703-JSXS-T2025-0013</w:t>
      </w:r>
      <w:bookmarkStart w:id="119" w:name="_GoBack"/>
      <w:r/>
      <w:bookmarkEnd w:id="119"/>
      <w:r>
        <w:rPr>
          <w:rFonts w:hint="eastAsia" w:ascii="Segoe UI" w:hAnsi="Segoe UI" w:eastAsia="宋体" w:cs="Segoe UI"/>
          <w:i w:val="0"/>
          <w:iCs w:val="0"/>
          <w:caps w:val="0"/>
          <w:spacing w:val="0"/>
          <w:sz w:val="21"/>
          <w:szCs w:val="21"/>
          <w:u w:val="none"/>
          <w:shd w:val="clear" w:color="auto" w:fill="ffffff"/>
          <w:lang w:eastAsia="zh-CN"/>
        </w:rPr>
        <w:t xml:space="preserve">）</w:t>
      </w:r>
      <w:r>
        <w:rPr>
          <w:rFonts w:hint="eastAsia" w:ascii="宋体" w:hAnsi="宋体" w:eastAsia="宋体" w:cs="Times New Roman"/>
          <w:sz w:val="24"/>
          <w:szCs w:val="24"/>
        </w:rPr>
        <w:t xml:space="preserve">项目进行竞争性谈判采购，欢迎符合条件的供应商参加谈判。</w:t>
      </w:r>
      <w:r/>
    </w:p>
    <w:tbl>
      <w:tblPr>
        <w:tblStyle w:val="838"/>
        <w:tblW w:w="100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0"/>
      </w:tblGrid>
      <w:tr>
        <w:trPr>
          <w:trHeight w:val="1965"/>
        </w:trPr>
        <w:tc>
          <w:tcPr>
            <w:tcW w:w="10040" w:type="dxa"/>
            <w:textDirection w:val="lrTb"/>
            <w:noWrap w:val="false"/>
          </w:tcPr>
          <w:p>
            <w:pPr>
              <w:jc w:val="left"/>
              <w:spacing w:line="500" w:lineRule="exact"/>
              <w:rPr>
                <w:sz w:val="24"/>
                <w:szCs w:val="24"/>
              </w:rPr>
            </w:pPr>
            <w:r>
              <w:rPr>
                <w:rFonts w:hint="eastAsia"/>
                <w:sz w:val="24"/>
                <w:szCs w:val="24"/>
              </w:rPr>
              <w:t xml:space="preserve">项目概况</w:t>
            </w:r>
            <w:r/>
          </w:p>
          <w:p>
            <w:pPr>
              <w:ind w:firstLine="482"/>
              <w:jc w:val="left"/>
              <w:spacing w:line="500" w:lineRule="exact"/>
              <w:rPr>
                <w:sz w:val="24"/>
                <w:szCs w:val="24"/>
              </w:rPr>
            </w:pP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rPr>
              <w:t xml:space="preserve">的潜在</w:t>
            </w:r>
            <w:r>
              <w:rPr>
                <w:rFonts w:hint="eastAsia" w:eastAsia="宋体"/>
                <w:sz w:val="24"/>
                <w:szCs w:val="24"/>
                <w:lang w:eastAsia="zh-CN"/>
              </w:rPr>
              <w:t xml:space="preserve">供应商</w:t>
            </w:r>
            <w:r>
              <w:rPr>
                <w:rFonts w:hint="eastAsia"/>
                <w:sz w:val="24"/>
                <w:szCs w:val="24"/>
              </w:rPr>
              <w:t xml:space="preserve">应在</w:t>
            </w:r>
            <w:r>
              <w:rPr>
                <w:rFonts w:hint="eastAsia"/>
                <w:b/>
                <w:bCs/>
                <w:sz w:val="24"/>
                <w:szCs w:val="24"/>
                <w:u w:val="single"/>
              </w:rPr>
              <w:t xml:space="preserve">江苏政府采购网</w:t>
            </w:r>
            <w:r>
              <w:rPr>
                <w:rFonts w:hint="eastAsia"/>
                <w:sz w:val="24"/>
                <w:szCs w:val="24"/>
              </w:rPr>
              <w:t xml:space="preserve">自行免费下载招标文件，并</w:t>
            </w:r>
            <w:r>
              <w:rPr>
                <w:rFonts w:hint="eastAsia"/>
                <w:sz w:val="24"/>
                <w:szCs w:val="24"/>
                <w:highlight w:val="none"/>
              </w:rPr>
              <w:t xml:space="preserve">于202</w:t>
            </w:r>
            <w:r>
              <w:rPr>
                <w:rFonts w:hint="eastAsia"/>
                <w:sz w:val="24"/>
                <w:szCs w:val="24"/>
                <w:highlight w:val="none"/>
                <w:lang w:val="en-US" w:eastAsia="zh-CN"/>
              </w:rPr>
              <w:t xml:space="preserve">5</w:t>
            </w:r>
            <w:r>
              <w:rPr>
                <w:rFonts w:hint="eastAsia"/>
                <w:sz w:val="24"/>
                <w:szCs w:val="24"/>
                <w:highlight w:val="none"/>
              </w:rPr>
              <w:t xml:space="preserve">年12</w:t>
            </w:r>
            <w:r>
              <w:rPr>
                <w:rFonts w:hint="eastAsia"/>
                <w:sz w:val="24"/>
                <w:szCs w:val="24"/>
                <w:highlight w:val="none"/>
              </w:rPr>
              <w:t xml:space="preserve">月</w:t>
            </w:r>
            <w:r>
              <w:rPr>
                <w:rFonts w:hint="eastAsia" w:eastAsia="宋体"/>
                <w:sz w:val="24"/>
                <w:szCs w:val="24"/>
                <w:highlight w:val="none"/>
                <w:lang w:val="en-US" w:eastAsia="zh-CN"/>
              </w:rPr>
              <w:t xml:space="preserve">04</w:t>
            </w:r>
            <w:r>
              <w:rPr>
                <w:rFonts w:hint="eastAsia"/>
                <w:sz w:val="24"/>
                <w:szCs w:val="24"/>
                <w:highlight w:val="none"/>
              </w:rPr>
              <w:t xml:space="preserve">日</w:t>
            </w:r>
            <w:r>
              <w:rPr>
                <w:rFonts w:hint="eastAsia"/>
                <w:sz w:val="24"/>
                <w:szCs w:val="24"/>
                <w:highlight w:val="none"/>
                <w:lang w:val="en-US" w:eastAsia="zh-CN"/>
              </w:rPr>
              <w:t xml:space="preserve">14</w:t>
            </w:r>
            <w:r>
              <w:rPr>
                <w:rFonts w:hint="eastAsia"/>
                <w:sz w:val="24"/>
                <w:szCs w:val="24"/>
                <w:highlight w:val="none"/>
              </w:rPr>
              <w:t xml:space="preserve">:</w:t>
            </w:r>
            <w:r>
              <w:rPr>
                <w:rFonts w:hint="eastAsia"/>
                <w:sz w:val="24"/>
                <w:szCs w:val="24"/>
                <w:highlight w:val="none"/>
                <w:lang w:val="en-US" w:eastAsia="zh-CN"/>
              </w:rPr>
              <w:t xml:space="preserve">30</w:t>
            </w:r>
            <w:r>
              <w:rPr>
                <w:rFonts w:hint="eastAsia"/>
                <w:sz w:val="24"/>
                <w:szCs w:val="24"/>
                <w:highlight w:val="none"/>
              </w:rPr>
              <w:t xml:space="preserve">:00（</w:t>
            </w:r>
            <w:r>
              <w:rPr>
                <w:rFonts w:hint="eastAsia"/>
                <w:sz w:val="24"/>
                <w:szCs w:val="24"/>
              </w:rPr>
              <w:t xml:space="preserve">北京时间）前递交（上传）</w:t>
            </w:r>
            <w:r>
              <w:rPr>
                <w:rFonts w:hint="eastAsia" w:eastAsia="宋体"/>
                <w:sz w:val="24"/>
                <w:szCs w:val="24"/>
                <w:lang w:eastAsia="zh-CN"/>
              </w:rPr>
              <w:t xml:space="preserve">响应文件</w:t>
            </w:r>
            <w:r>
              <w:rPr>
                <w:rFonts w:hint="eastAsia"/>
                <w:sz w:val="24"/>
                <w:szCs w:val="24"/>
              </w:rPr>
              <w:t xml:space="preserve">。</w:t>
            </w:r>
            <w:r/>
          </w:p>
        </w:tc>
      </w:tr>
    </w:tbl>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一、项目基本情况</w:t>
      </w:r>
      <w:r/>
    </w:p>
    <w:p>
      <w:pPr>
        <w:ind w:firstLine="480"/>
        <w:jc w:val="left"/>
        <w:spacing w:line="500" w:lineRule="exact"/>
        <w:rPr>
          <w:rFonts w:hint="default" w:ascii="宋体" w:hAnsi="宋体" w:cs="宋体"/>
          <w:sz w:val="24"/>
          <w:szCs w:val="24"/>
          <w:u w:val="none"/>
          <w:lang w:val="en-US" w:eastAsia="zh-CN"/>
        </w:rPr>
      </w:pPr>
      <w:r>
        <w:rPr>
          <w:rFonts w:hint="eastAsia"/>
          <w:sz w:val="24"/>
          <w:szCs w:val="24"/>
        </w:rPr>
        <w:t xml:space="preserve">项目编号：JSZC-320703-JSXS-T2025-0013</w:t>
      </w:r>
      <w:r/>
    </w:p>
    <w:p>
      <w:pPr>
        <w:ind w:firstLine="480"/>
        <w:jc w:val="left"/>
        <w:spacing w:line="500" w:lineRule="exact"/>
        <w:rPr>
          <w:rFonts w:hint="eastAsia" w:ascii="宋体" w:hAnsi="宋体" w:cs="宋体"/>
          <w:sz w:val="24"/>
          <w:szCs w:val="24"/>
          <w:u w:val="none"/>
        </w:rPr>
      </w:pPr>
      <w:r>
        <w:rPr>
          <w:rFonts w:hint="eastAsia"/>
          <w:sz w:val="24"/>
          <w:szCs w:val="24"/>
          <w:u w:val="none"/>
        </w:rPr>
        <w:t xml:space="preserve">项目名称：</w:t>
      </w:r>
      <w:r>
        <w:rPr>
          <w:rFonts w:hint="eastAsia" w:ascii="宋体" w:hAnsi="宋体" w:cs="宋体"/>
          <w:sz w:val="24"/>
          <w:szCs w:val="24"/>
          <w:u w:val="none"/>
          <w:lang w:eastAsia="zh-CN"/>
        </w:rPr>
        <w:t xml:space="preserve">连云区重大公共工程项目（连云港冷链产业园项目）竣工结算复审</w:t>
      </w:r>
      <w:r>
        <w:rPr>
          <w:rFonts w:hint="eastAsia" w:ascii="宋体" w:hAnsi="宋体" w:cs="宋体"/>
          <w:sz w:val="24"/>
          <w:szCs w:val="24"/>
          <w:u w:val="none"/>
        </w:rPr>
        <w:t xml:space="preserve">；</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预算金额：</w:t>
      </w:r>
      <w:r>
        <w:rPr>
          <w:rFonts w:hint="eastAsia" w:eastAsia="宋体"/>
          <w:sz w:val="24"/>
          <w:szCs w:val="24"/>
          <w:highlight w:val="none"/>
          <w:lang w:val="en-US" w:eastAsia="zh-CN"/>
        </w:rPr>
        <w:t xml:space="preserve">人民币</w:t>
      </w:r>
      <w:r>
        <w:rPr>
          <w:rFonts w:hint="eastAsia"/>
          <w:sz w:val="24"/>
          <w:szCs w:val="24"/>
          <w:highlight w:val="none"/>
          <w:lang w:val="en-US" w:eastAsia="zh-CN"/>
        </w:rPr>
        <w:t xml:space="preserve">60</w:t>
      </w:r>
      <w:r>
        <w:rPr>
          <w:rFonts w:hint="eastAsia"/>
          <w:sz w:val="24"/>
          <w:szCs w:val="24"/>
          <w:highlight w:val="none"/>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省住建厅关于规范工程造价咨询服务收费标准及有关事项的通知》（苏价服【2014】383号）文中工程结算审核项基本收费标准的25%计取（固定费率，不可竞争）；效益收费按费率报价)</w:t>
      </w:r>
      <w:r>
        <w:rPr>
          <w:rFonts w:hint="eastAsia" w:eastAsia="宋体"/>
          <w:sz w:val="24"/>
          <w:szCs w:val="24"/>
          <w:highlight w:val="none"/>
          <w:lang w:eastAsia="zh-CN"/>
        </w:rPr>
        <w:t xml:space="preserve">。</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最高限价：效益收费费率为净核减金额的6%（投标人所投费率至多精确到小数点后两位），</w:t>
      </w:r>
      <w:r>
        <w:rPr>
          <w:rFonts w:hint="eastAsia" w:ascii="宋体" w:hAnsi="宋体"/>
          <w:color w:val="000000"/>
          <w:sz w:val="24"/>
          <w:highlight w:val="none"/>
        </w:rPr>
        <w:t xml:space="preserve">投标</w:t>
      </w:r>
      <w:r>
        <w:rPr>
          <w:rFonts w:hint="eastAsia" w:ascii="宋体" w:hAnsi="宋体" w:eastAsia="宋体"/>
          <w:color w:val="000000"/>
          <w:sz w:val="24"/>
          <w:highlight w:val="none"/>
          <w:lang w:val="en-US" w:eastAsia="zh-CN"/>
        </w:rPr>
        <w:t xml:space="preserve">费率</w:t>
      </w:r>
      <w:r>
        <w:rPr>
          <w:rFonts w:hint="eastAsia" w:ascii="宋体" w:hAnsi="宋体"/>
          <w:color w:val="000000"/>
          <w:sz w:val="24"/>
          <w:highlight w:val="none"/>
        </w:rPr>
        <w:t xml:space="preserve">超过最高限价的投标无效</w:t>
      </w:r>
      <w:r>
        <w:rPr>
          <w:rFonts w:hint="eastAsia" w:ascii="宋体" w:hAnsi="宋体"/>
          <w:color w:val="000000"/>
          <w:sz w:val="24"/>
          <w:highlight w:val="none"/>
          <w:lang w:eastAsia="zh-CN"/>
        </w:rPr>
        <w:t xml:space="preserve">。</w:t>
      </w:r>
      <w:r/>
    </w:p>
    <w:p>
      <w:pPr>
        <w:ind w:firstLine="480"/>
        <w:jc w:val="left"/>
        <w:spacing w:line="500" w:lineRule="exact"/>
        <w:rPr>
          <w:rFonts w:hint="eastAsia" w:ascii="宋体" w:hAnsi="宋体" w:cs="宋体"/>
          <w:sz w:val="24"/>
          <w:szCs w:val="24"/>
          <w:u w:val="none"/>
          <w:lang w:eastAsia="zh-CN"/>
        </w:rPr>
      </w:pPr>
      <w:r>
        <w:rPr>
          <w:rFonts w:hint="eastAsia"/>
          <w:sz w:val="24"/>
          <w:szCs w:val="24"/>
          <w:u w:val="none"/>
        </w:rPr>
        <w:t xml:space="preserve">采购方式：</w:t>
      </w:r>
      <w:r>
        <w:rPr>
          <w:rFonts w:hint="eastAsia" w:ascii="宋体" w:hAnsi="宋体" w:cs="宋体"/>
          <w:sz w:val="24"/>
          <w:szCs w:val="24"/>
          <w:u w:val="none"/>
          <w:lang w:eastAsia="zh-CN"/>
        </w:rPr>
        <w:t xml:space="preserve">竞争性谈判；</w:t>
      </w:r>
      <w:r/>
    </w:p>
    <w:p>
      <w:pPr>
        <w:ind w:firstLine="480"/>
        <w:spacing w:line="520" w:lineRule="exact"/>
        <w:rPr>
          <w:rFonts w:hint="default" w:ascii="宋体" w:hAnsi="宋体"/>
          <w:color w:val="auto"/>
          <w:sz w:val="24"/>
          <w:szCs w:val="28"/>
          <w:highlight w:val="none"/>
          <w:lang w:val="en-US" w:eastAsia="zh-CN"/>
        </w:rPr>
      </w:pPr>
      <w:r>
        <w:rPr>
          <w:rFonts w:hint="eastAsia" w:eastAsia="宋体"/>
          <w:sz w:val="24"/>
          <w:szCs w:val="24"/>
          <w:lang w:val="en-US" w:eastAsia="zh-CN"/>
        </w:rPr>
        <w:t xml:space="preserve">采购</w:t>
      </w:r>
      <w:r>
        <w:rPr>
          <w:rFonts w:hint="eastAsia" w:eastAsia="宋体"/>
          <w:sz w:val="24"/>
          <w:szCs w:val="24"/>
          <w:lang w:eastAsia="zh-CN"/>
        </w:rPr>
        <w:t xml:space="preserve">需求</w:t>
      </w:r>
      <w:r>
        <w:rPr>
          <w:rFonts w:hint="eastAsia"/>
          <w:sz w:val="24"/>
          <w:szCs w:val="24"/>
        </w:rPr>
        <w:t xml:space="preserve">：</w:t>
      </w:r>
      <w:r>
        <w:rPr>
          <w:rFonts w:hint="default" w:ascii="宋体" w:hAnsi="宋体"/>
          <w:color w:val="auto"/>
          <w:sz w:val="24"/>
          <w:szCs w:val="28"/>
          <w:highlight w:val="none"/>
          <w:lang w:val="en-US" w:eastAsia="zh-CN"/>
        </w:rPr>
        <w:t xml:space="preserve">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80"/>
        <w:spacing w:line="520" w:lineRule="exact"/>
        <w:rPr>
          <w:rFonts w:hint="eastAsia" w:ascii="宋体" w:hAnsi="宋体"/>
          <w:color w:val="auto"/>
          <w:sz w:val="24"/>
          <w:szCs w:val="28"/>
          <w:highlight w:val="none"/>
          <w:lang w:val="en-US" w:eastAsia="zh-CN"/>
        </w:rPr>
      </w:pPr>
      <w:r>
        <w:rPr>
          <w:rFonts w:hint="eastAsia" w:eastAsia="宋体"/>
          <w:sz w:val="24"/>
          <w:szCs w:val="24"/>
          <w:lang w:val="en-US" w:eastAsia="zh-CN"/>
        </w:rPr>
        <w:t xml:space="preserve">本次招标为采购</w:t>
      </w:r>
      <w:r>
        <w:rPr>
          <w:rFonts w:hint="eastAsia"/>
          <w:sz w:val="24"/>
          <w:szCs w:val="24"/>
          <w:lang w:eastAsia="zh-CN"/>
        </w:rPr>
        <w:t xml:space="preserve">连云港云港冷链产业园项目工程总承包（EPC）竣工结算复审服务</w:t>
      </w:r>
      <w:r>
        <w:rPr>
          <w:rFonts w:hint="eastAsia"/>
          <w:sz w:val="24"/>
          <w:szCs w:val="24"/>
          <w:lang w:val="en-US" w:eastAsia="zh-CN"/>
        </w:rPr>
        <w:t xml:space="preserve">单位</w:t>
      </w:r>
      <w:r>
        <w:rPr>
          <w:rFonts w:hint="eastAsia"/>
          <w:sz w:val="24"/>
          <w:szCs w:val="24"/>
          <w:lang w:eastAsia="zh-CN"/>
        </w:rPr>
        <w:t xml:space="preserve">，</w:t>
      </w:r>
      <w:r>
        <w:rPr>
          <w:rFonts w:hint="eastAsia" w:ascii="宋体" w:hAnsi="宋体"/>
          <w:color w:val="auto"/>
          <w:sz w:val="24"/>
          <w:szCs w:val="28"/>
          <w:highlight w:val="none"/>
          <w:lang w:val="en-US" w:eastAsia="zh-CN"/>
        </w:rPr>
        <w:t xml:space="preserve">详见采购文件第四章项目需求。</w:t>
      </w:r>
      <w:r/>
    </w:p>
    <w:p>
      <w:pPr>
        <w:ind w:firstLine="480"/>
        <w:jc w:val="left"/>
        <w:spacing w:line="500" w:lineRule="exact"/>
        <w:rPr>
          <w:rFonts w:hint="eastAsia" w:ascii="宋体" w:hAnsi="宋体"/>
          <w:color w:val="auto"/>
          <w:sz w:val="24"/>
          <w:szCs w:val="28"/>
          <w:highlight w:val="none"/>
          <w:lang w:val="en-US" w:eastAsia="zh-CN"/>
        </w:rPr>
      </w:pPr>
      <w:r>
        <w:rPr>
          <w:rFonts w:hint="eastAsia" w:ascii="宋体" w:hAnsi="宋体"/>
          <w:b/>
          <w:sz w:val="24"/>
          <w:szCs w:val="28"/>
          <w:highlight w:val="none"/>
          <w:lang w:val="en-US" w:eastAsia="zh-CN"/>
        </w:rPr>
        <w:t xml:space="preserve">说明：已经参与此工程项目前期估算、概算编审、招标代理、预算编审、跟踪审计、一审、监理等咨询服务的单位、建设单位及其利益相关方，均不得参与此项投标（具体单位详见第四章项目需求），一经发现，取消中标资格，造成不良后果，责任自负。</w:t>
      </w:r>
      <w:r/>
    </w:p>
    <w:p>
      <w:pPr>
        <w:ind w:firstLine="480"/>
        <w:jc w:val="left"/>
        <w:spacing w:line="500" w:lineRule="exact"/>
        <w:rPr>
          <w:rFonts w:hint="eastAsia" w:ascii="宋体" w:hAnsi="宋体"/>
          <w:b/>
          <w:sz w:val="24"/>
          <w:szCs w:val="28"/>
          <w:highlight w:val="none"/>
        </w:rPr>
      </w:pPr>
      <w:r>
        <w:rPr>
          <w:rFonts w:hint="eastAsia" w:ascii="宋体" w:hAnsi="宋体"/>
          <w:b/>
          <w:sz w:val="24"/>
          <w:szCs w:val="28"/>
          <w:highlight w:val="none"/>
        </w:rPr>
        <w:t xml:space="preserve">对项目需求部分的询问、质疑请与采购人联系，由采购人负责答复。</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合同履行期限</w:t>
      </w:r>
      <w:r>
        <w:rPr>
          <w:rFonts w:hint="eastAsia"/>
          <w:sz w:val="24"/>
          <w:szCs w:val="24"/>
          <w:highlight w:val="none"/>
          <w:u w:val="none"/>
        </w:rPr>
        <w:t xml:space="preserve">：</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80"/>
        <w:jc w:val="left"/>
        <w:spacing w:line="500" w:lineRule="exact"/>
        <w:rPr>
          <w:rFonts w:hint="eastAsia"/>
          <w:sz w:val="24"/>
          <w:szCs w:val="24"/>
          <w:lang w:val="en-US" w:eastAsia="zh-CN"/>
        </w:rPr>
      </w:pPr>
      <w:r>
        <w:rPr>
          <w:rFonts w:hint="eastAsia"/>
          <w:sz w:val="24"/>
          <w:szCs w:val="24"/>
        </w:rPr>
        <w:t xml:space="preserve">本项目（是/否）接受联合体投标：</w:t>
      </w:r>
      <w:r>
        <w:rPr>
          <w:rFonts w:hint="eastAsia"/>
          <w:sz w:val="24"/>
          <w:szCs w:val="24"/>
          <w:lang w:val="en-US" w:eastAsia="zh-CN"/>
        </w:rPr>
        <w:t xml:space="preserve">不接受联合体。</w:t>
      </w:r>
      <w:r/>
    </w:p>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上一</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eastAsia="宋体"/>
          <w:b/>
          <w:bCs/>
          <w:sz w:val="24"/>
          <w:szCs w:val="24"/>
          <w:lang w:eastAsia="zh-CN"/>
        </w:rPr>
      </w:pPr>
      <w:r>
        <w:rPr>
          <w:rFonts w:hint="eastAsia"/>
          <w:b/>
          <w:bCs/>
          <w:sz w:val="24"/>
          <w:szCs w:val="24"/>
        </w:rPr>
        <w:t xml:space="preserve">根据连财购〔2023〕4号文件精神，2、3项可以提供《财务状况报告及税收、社会保障资金缴纳情况承诺函》，详见</w:t>
      </w:r>
      <w:r>
        <w:rPr>
          <w:rFonts w:hint="eastAsia" w:eastAsia="宋体"/>
          <w:b/>
          <w:bCs/>
          <w:sz w:val="24"/>
          <w:szCs w:val="24"/>
          <w:lang w:eastAsia="zh-CN"/>
        </w:rPr>
        <w:t xml:space="preserve">谈判响应文件格式。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eastAsia="宋体"/>
          <w:sz w:val="24"/>
          <w:szCs w:val="24"/>
          <w:lang w:eastAsia="zh-CN"/>
        </w:rPr>
      </w:pPr>
      <w:r>
        <w:rPr>
          <w:rFonts w:hint="eastAsia"/>
          <w:sz w:val="24"/>
          <w:szCs w:val="24"/>
        </w:rPr>
        <w:t xml:space="preserve">6.法律、行政法规规定的其他条件</w:t>
      </w:r>
      <w:r>
        <w:rPr>
          <w:rFonts w:hint="eastAsia" w:eastAsia="宋体"/>
          <w:sz w:val="24"/>
          <w:szCs w:val="24"/>
          <w:lang w:eastAsia="zh-CN"/>
        </w:rPr>
        <w:t xml:space="preserve">：</w:t>
      </w:r>
      <w:r>
        <w:rPr>
          <w:rFonts w:hint="eastAsia"/>
          <w:sz w:val="24"/>
          <w:szCs w:val="24"/>
        </w:rPr>
        <w:t xml:space="preserve">无</w:t>
      </w:r>
      <w:r>
        <w:rPr>
          <w:rFonts w:hint="eastAsia" w:eastAsia="宋体"/>
          <w:sz w:val="24"/>
          <w:szCs w:val="24"/>
          <w:lang w:eastAsia="zh-CN"/>
        </w:rPr>
        <w:t xml:space="preserve">；</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keepLines w:val="0"/>
        <w:keepNext w:val="0"/>
        <w:pageBreakBefore w:val="0"/>
        <w:spacing w:line="500" w:lineRule="exact"/>
        <w:widowControl w:val="off"/>
        <w:rPr>
          <w:b/>
          <w:bCs/>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本项目专门面向中型企业、小型企业、微型企业、残疾人福利性单位、监狱企业采购，符合要求的供应商须提供《中小企业声明函》（详见第</w:t>
      </w:r>
      <w:r>
        <w:rPr>
          <w:rFonts w:hint="eastAsia" w:eastAsia="宋体"/>
          <w:b/>
          <w:bCs/>
          <w:sz w:val="24"/>
          <w:szCs w:val="24"/>
          <w:lang w:val="en-US" w:eastAsia="zh-CN"/>
        </w:rPr>
        <w:t xml:space="preserve">五</w:t>
      </w:r>
      <w:r>
        <w:rPr>
          <w:rFonts w:hint="eastAsia"/>
          <w:b/>
          <w:bCs/>
          <w:sz w:val="24"/>
          <w:szCs w:val="24"/>
        </w:rPr>
        <w:t xml:space="preserve">章 </w:t>
      </w:r>
      <w:r>
        <w:rPr>
          <w:rFonts w:hint="eastAsia" w:eastAsia="宋体"/>
          <w:b/>
          <w:bCs/>
          <w:sz w:val="24"/>
          <w:szCs w:val="24"/>
          <w:lang w:eastAsia="zh-CN"/>
        </w:rPr>
        <w:t xml:space="preserve">谈判响应文件格式</w:t>
      </w:r>
      <w:r>
        <w:rPr>
          <w:rFonts w:hint="eastAsia"/>
          <w:b/>
          <w:bCs/>
          <w:sz w:val="24"/>
          <w:szCs w:val="24"/>
        </w:rPr>
        <w:t xml:space="preserve">）或《残疾人福利性单位声明函》（详见第五章 </w:t>
      </w:r>
      <w:r>
        <w:rPr>
          <w:rFonts w:hint="eastAsia" w:eastAsia="宋体"/>
          <w:b/>
          <w:bCs/>
          <w:sz w:val="24"/>
          <w:szCs w:val="24"/>
          <w:lang w:eastAsia="zh-CN"/>
        </w:rPr>
        <w:t xml:space="preserve">谈判响应文件格式</w:t>
      </w:r>
      <w:r>
        <w:rPr>
          <w:rFonts w:hint="eastAsia"/>
          <w:b/>
          <w:bCs/>
          <w:sz w:val="24"/>
          <w:szCs w:val="24"/>
        </w:rPr>
        <w:t xml:space="preserve">）或属于监狱企业的证明文件，否则按无效响应处理。</w:t>
      </w:r>
      <w:r/>
    </w:p>
    <w:p>
      <w:pPr>
        <w:ind w:firstLine="480"/>
        <w:jc w:val="left"/>
        <w:spacing w:line="500" w:lineRule="exact"/>
        <w:rPr>
          <w:rFonts w:hint="eastAsia"/>
          <w:sz w:val="24"/>
          <w:szCs w:val="24"/>
          <w:lang w:eastAsia="zh-CN"/>
        </w:rPr>
      </w:pPr>
      <w:r>
        <w:rPr>
          <w:rFonts w:hint="eastAsia"/>
          <w:sz w:val="24"/>
          <w:szCs w:val="24"/>
          <w:lang w:eastAsia="zh-CN"/>
        </w:rPr>
        <w:t xml:space="preserve">（三）本项目的特定资格要求：</w:t>
      </w:r>
      <w:r/>
    </w:p>
    <w:p>
      <w:pPr>
        <w:ind w:firstLine="480"/>
        <w:jc w:val="left"/>
        <w:spacing w:line="500" w:lineRule="exact"/>
        <w:rPr>
          <w:rFonts w:hint="eastAsia"/>
          <w:sz w:val="24"/>
          <w:szCs w:val="24"/>
          <w:lang w:eastAsia="zh-CN"/>
        </w:rPr>
      </w:pPr>
      <w:r>
        <w:rPr>
          <w:rFonts w:hint="eastAsia"/>
          <w:sz w:val="24"/>
          <w:szCs w:val="24"/>
          <w:lang w:val="en-US" w:eastAsia="zh-CN"/>
        </w:rPr>
        <w:t xml:space="preserve">1.</w:t>
      </w:r>
      <w:r>
        <w:rPr>
          <w:rFonts w:hint="eastAsia"/>
          <w:sz w:val="24"/>
          <w:szCs w:val="24"/>
          <w:lang w:eastAsia="zh-CN"/>
        </w:rPr>
        <w:t xml:space="preserve">投标人拟派项目负责人必须是本单位</w:t>
      </w:r>
      <w:r>
        <w:rPr>
          <w:rFonts w:hint="eastAsia"/>
          <w:sz w:val="24"/>
          <w:szCs w:val="24"/>
          <w:lang w:val="en-US" w:eastAsia="zh-CN"/>
        </w:rPr>
        <w:t xml:space="preserve">正式</w:t>
      </w:r>
      <w:r>
        <w:rPr>
          <w:rFonts w:hint="eastAsia"/>
          <w:sz w:val="24"/>
          <w:szCs w:val="24"/>
          <w:lang w:eastAsia="zh-CN"/>
        </w:rPr>
        <w:t xml:space="preserve">职工，具有建设部核发的国家注册一级造价工程师执业资格。【投标时提供</w:t>
      </w:r>
      <w:r>
        <w:rPr>
          <w:rFonts w:hint="eastAsia"/>
          <w:sz w:val="24"/>
          <w:szCs w:val="24"/>
          <w:lang w:val="en-US" w:eastAsia="zh-CN"/>
        </w:rPr>
        <w:t xml:space="preserve">在有效</w:t>
      </w:r>
      <w:r>
        <w:rPr>
          <w:rFonts w:hint="eastAsia"/>
          <w:sz w:val="24"/>
          <w:szCs w:val="24"/>
          <w:lang w:val="en-US" w:eastAsia="zh-CN"/>
        </w:rPr>
        <w:t xml:space="preserve">期内的注册证书原件</w:t>
      </w:r>
      <w:r>
        <w:rPr>
          <w:rFonts w:hint="eastAsia"/>
          <w:sz w:val="24"/>
          <w:szCs w:val="24"/>
          <w:lang w:val="en-US" w:eastAsia="zh-CN"/>
        </w:rPr>
        <w:t xml:space="preserve">扫描件或带二维码的电子注册证书</w:t>
      </w:r>
      <w:r>
        <w:rPr>
          <w:rFonts w:hint="eastAsia"/>
          <w:sz w:val="24"/>
          <w:szCs w:val="24"/>
          <w:lang w:eastAsia="zh-CN"/>
        </w:rPr>
        <w:t xml:space="preserve">加盖</w:t>
      </w:r>
      <w:r>
        <w:rPr>
          <w:rFonts w:hint="eastAsia"/>
          <w:sz w:val="24"/>
          <w:szCs w:val="24"/>
          <w:lang w:eastAsia="zh-CN"/>
        </w:rPr>
        <w:t xml:space="preserve">投标人公章以及项目负责人</w:t>
      </w:r>
      <w:r>
        <w:rPr>
          <w:rFonts w:hint="eastAsia"/>
          <w:sz w:val="24"/>
          <w:szCs w:val="24"/>
          <w:lang w:eastAsia="zh-CN"/>
        </w:rPr>
        <w:t xml:space="preserve">2025年5月至2025年10月连续6个月</w:t>
      </w:r>
      <w:r>
        <w:rPr>
          <w:rFonts w:hint="eastAsia"/>
          <w:sz w:val="24"/>
          <w:szCs w:val="24"/>
        </w:rPr>
        <w:t xml:space="preserve">由社保机构出具</w:t>
      </w:r>
      <w:r>
        <w:rPr>
          <w:rFonts w:hint="eastAsia"/>
          <w:sz w:val="24"/>
          <w:szCs w:val="24"/>
          <w:lang w:val="en-US" w:eastAsia="zh-CN"/>
        </w:rPr>
        <w:t xml:space="preserve">的</w:t>
      </w:r>
      <w:r>
        <w:rPr>
          <w:rFonts w:hint="eastAsia"/>
          <w:sz w:val="24"/>
          <w:szCs w:val="24"/>
        </w:rPr>
        <w:t xml:space="preserve">社保缴纳证明材料，并加盖社保中心章或社保中心参保缴费证明电子专用章，如为退休人员须提供单位聘用合同及退休证明</w:t>
      </w:r>
      <w:r>
        <w:rPr>
          <w:rFonts w:hint="eastAsia"/>
          <w:sz w:val="24"/>
          <w:szCs w:val="24"/>
          <w:lang w:val="en-US" w:eastAsia="zh-CN"/>
        </w:rPr>
        <w:t xml:space="preserve">原件扫描件或带二维码的电子件加盖投标人公章</w:t>
      </w:r>
      <w:r>
        <w:rPr>
          <w:rFonts w:hint="eastAsia"/>
          <w:sz w:val="24"/>
          <w:szCs w:val="24"/>
        </w:rPr>
        <w:t xml:space="preserve">。</w:t>
      </w:r>
      <w:r>
        <w:rPr>
          <w:rFonts w:hint="eastAsia"/>
          <w:sz w:val="24"/>
          <w:szCs w:val="24"/>
          <w:lang w:eastAsia="zh-CN"/>
        </w:rPr>
        <w:t xml:space="preserve">】</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2.投标人须至少提供5个自2021年01月01日以来实施过的单项工程造价审计项目审定额5000万元及以上的结算审计业绩。【1.提供审计合同及审定单原件扫描件加盖投标人公章，审定单须经建设单位、施工单位、造价咨询单位三方盖章，缺一不可。2.业绩完成时间及金额以工程结算审定单时间为准。3.若上述资料体现不出金额或时间等需要明示内容的，则须提供加盖建设单位公章的书面证明原件扫描件。4.业绩须为投标人自身的，上级单位（集团）或下属分公司业绩，均无效。5.同一个合同下的多个业绩只计取一次</w:t>
      </w:r>
      <w:r>
        <w:rPr>
          <w:rFonts w:hint="eastAsia" w:ascii="宋体" w:hAnsi="宋体" w:cs="宋体"/>
          <w:sz w:val="21"/>
          <w:szCs w:val="21"/>
          <w:highlight w:val="none"/>
          <w:lang w:val="en-US" w:eastAsia="zh-CN"/>
        </w:rPr>
        <w:t xml:space="preserve">。</w:t>
      </w:r>
      <w:r>
        <w:rPr>
          <w:rFonts w:hint="eastAsia"/>
          <w:sz w:val="24"/>
          <w:szCs w:val="24"/>
          <w:lang w:val="en-US" w:eastAsia="zh-CN"/>
        </w:rPr>
        <w:t xml:space="preserve">】</w:t>
      </w:r>
      <w:r/>
    </w:p>
    <w:p>
      <w:pPr>
        <w:ind w:firstLine="0"/>
        <w:jc w:val="left"/>
        <w:keepLines w:val="0"/>
        <w:keepNext w:val="0"/>
        <w:pageBreakBefore w:val="0"/>
        <w:spacing w:line="500" w:lineRule="exact"/>
        <w:widowControl w:val="off"/>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三、获取谈判文件</w:t>
      </w:r>
      <w:r/>
    </w:p>
    <w:p>
      <w:pPr>
        <w:ind w:firstLine="480"/>
        <w:jc w:val="left"/>
        <w:spacing w:line="500" w:lineRule="exact"/>
        <w:rPr>
          <w:rFonts w:ascii="宋体" w:hAnsi="宋体"/>
          <w:sz w:val="24"/>
          <w:szCs w:val="24"/>
          <w:highlight w:val="none"/>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年11</w:t>
      </w:r>
      <w:r>
        <w:rPr>
          <w:rFonts w:hint="eastAsia" w:ascii="宋体" w:hAnsi="宋体"/>
          <w:sz w:val="24"/>
          <w:szCs w:val="24"/>
          <w:highlight w:val="none"/>
        </w:rPr>
        <w:t xml:space="preserve">月</w:t>
      </w:r>
      <w:r>
        <w:rPr>
          <w:rFonts w:hint="eastAsia" w:ascii="宋体" w:hAnsi="宋体" w:eastAsia="宋体"/>
          <w:sz w:val="24"/>
          <w:szCs w:val="24"/>
          <w:highlight w:val="none"/>
          <w:lang w:val="en-US" w:eastAsia="zh-CN"/>
        </w:rPr>
        <w:t xml:space="preserve">26</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rFonts w:hint="eastAsia"/>
          <w:sz w:val="24"/>
          <w:szCs w:val="24"/>
          <w:highlight w:val="none"/>
        </w:rPr>
      </w:pPr>
      <w:r>
        <w:rPr>
          <w:rFonts w:hint="eastAsia"/>
          <w:sz w:val="24"/>
          <w:szCs w:val="24"/>
          <w:highlight w:val="none"/>
        </w:rPr>
        <w:t xml:space="preserve">方式：</w:t>
      </w:r>
      <w:r>
        <w:rPr>
          <w:rFonts w:hint="eastAsia" w:eastAsia="宋体"/>
          <w:sz w:val="24"/>
          <w:szCs w:val="24"/>
          <w:highlight w:val="none"/>
          <w:lang w:eastAsia="zh-CN"/>
        </w:rPr>
        <w:t xml:space="preserve">供应商</w:t>
      </w:r>
      <w:r>
        <w:rPr>
          <w:rFonts w:hint="eastAsia"/>
          <w:sz w:val="24"/>
          <w:szCs w:val="24"/>
          <w:highlight w:val="none"/>
        </w:rPr>
        <w:t xml:space="preserve">办理江苏省政府采购交易系统CA数字证书，登录“苏采云”政府采购交易系统，自行下载。</w:t>
      </w:r>
      <w:r/>
    </w:p>
    <w:p>
      <w:pPr>
        <w:ind w:firstLine="480"/>
        <w:jc w:val="left"/>
        <w:spacing w:line="500" w:lineRule="exact"/>
        <w:rPr>
          <w:rFonts w:hint="eastAsia"/>
          <w:sz w:val="24"/>
          <w:szCs w:val="24"/>
          <w:highlight w:val="none"/>
        </w:rPr>
      </w:pPr>
      <w:r>
        <w:rPr>
          <w:rFonts w:hint="eastAsia"/>
          <w:sz w:val="24"/>
          <w:szCs w:val="24"/>
          <w:highlight w:val="none"/>
        </w:rPr>
        <w:t xml:space="preserve">售价：0.00元</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w:t>
      </w:r>
      <w:r>
        <w:rPr>
          <w:rFonts w:hint="eastAsia" w:ascii="Times New Roman" w:hAnsi="Times New Roman" w:eastAsia="宋体" w:cs="Times New Roman"/>
          <w:b/>
          <w:bCs/>
          <w:sz w:val="32"/>
          <w:szCs w:val="32"/>
          <w:lang w:eastAsia="zh-CN"/>
        </w:rPr>
        <w:t xml:space="preserve">响应文件</w:t>
      </w:r>
      <w:r>
        <w:rPr>
          <w:rFonts w:hint="eastAsia" w:ascii="Times New Roman" w:hAnsi="Times New Roman" w:eastAsia="宋体" w:cs="Times New Roman"/>
          <w:b/>
          <w:bCs/>
          <w:sz w:val="32"/>
          <w:szCs w:val="32"/>
        </w:rPr>
        <w:t xml:space="preserve">截止时间、开标时间和地点</w:t>
      </w:r>
      <w:r/>
    </w:p>
    <w:p>
      <w:pPr>
        <w:ind w:firstLine="480"/>
        <w:jc w:val="left"/>
        <w:spacing w:line="500" w:lineRule="exact"/>
        <w:rPr>
          <w:sz w:val="24"/>
          <w:szCs w:val="24"/>
        </w:rPr>
      </w:pPr>
      <w:r>
        <w:rPr>
          <w:rFonts w:hint="eastAsia"/>
          <w:sz w:val="24"/>
          <w:szCs w:val="24"/>
        </w:rPr>
        <w:t xml:space="preserve">提交</w:t>
      </w:r>
      <w:r>
        <w:rPr>
          <w:rFonts w:hint="eastAsia" w:eastAsia="宋体"/>
          <w:sz w:val="24"/>
          <w:szCs w:val="24"/>
          <w:lang w:eastAsia="zh-CN"/>
        </w:rPr>
        <w:t xml:space="preserve">响应文件</w:t>
      </w:r>
      <w:r>
        <w:rPr>
          <w:rFonts w:hint="eastAsia"/>
          <w:sz w:val="24"/>
          <w:szCs w:val="24"/>
        </w:rPr>
        <w:t xml:space="preserve">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eastAsia="宋体"/>
          <w:sz w:val="24"/>
          <w:szCs w:val="24"/>
          <w:highlight w:val="none"/>
          <w:lang w:val="en-US" w:eastAsia="zh-CN"/>
        </w:rPr>
        <w:t xml:space="preserve">12</w:t>
      </w:r>
      <w:r>
        <w:rPr>
          <w:rFonts w:hint="eastAsia"/>
          <w:sz w:val="24"/>
          <w:szCs w:val="24"/>
          <w:highlight w:val="none"/>
        </w:rPr>
        <w:t xml:space="preserve">月</w:t>
      </w:r>
      <w:r>
        <w:rPr>
          <w:rFonts w:hint="eastAsia" w:eastAsia="宋体"/>
          <w:sz w:val="24"/>
          <w:szCs w:val="24"/>
          <w:highlight w:val="none"/>
          <w:lang w:val="en-US" w:eastAsia="zh-CN"/>
        </w:rPr>
        <w:t xml:space="preserve">04</w:t>
      </w:r>
      <w:r>
        <w:rPr>
          <w:rFonts w:hint="eastAsia"/>
          <w:sz w:val="24"/>
          <w:szCs w:val="24"/>
          <w:highlight w:val="none"/>
        </w:rPr>
        <w:t xml:space="preserve">日14:30:00（北</w:t>
      </w:r>
      <w:r>
        <w:rPr>
          <w:rFonts w:hint="eastAsia"/>
          <w:sz w:val="24"/>
          <w:szCs w:val="24"/>
        </w:rPr>
        <w:t xml:space="preserve">京时间）</w:t>
      </w:r>
      <w:r/>
    </w:p>
    <w:p>
      <w:pPr>
        <w:ind w:firstLine="480"/>
        <w:jc w:val="left"/>
        <w:spacing w:line="500" w:lineRule="exact"/>
        <w:rPr>
          <w:sz w:val="24"/>
          <w:szCs w:val="24"/>
        </w:rPr>
      </w:pPr>
      <w:r>
        <w:rPr>
          <w:rFonts w:hint="eastAsia"/>
          <w:sz w:val="24"/>
          <w:szCs w:val="24"/>
        </w:rPr>
        <w:t xml:space="preserve">开标时间：提交</w:t>
      </w:r>
      <w:r>
        <w:rPr>
          <w:rFonts w:hint="eastAsia" w:eastAsia="宋体"/>
          <w:sz w:val="24"/>
          <w:szCs w:val="24"/>
          <w:lang w:eastAsia="zh-CN"/>
        </w:rPr>
        <w:t xml:space="preserve">响应文件</w:t>
      </w:r>
      <w:r>
        <w:rPr>
          <w:rFonts w:hint="eastAsia"/>
          <w:sz w:val="24"/>
          <w:szCs w:val="24"/>
        </w:rPr>
        <w:t xml:space="preserve">截止时间</w:t>
      </w:r>
      <w:r/>
    </w:p>
    <w:p>
      <w:pPr>
        <w:ind w:firstLine="480"/>
        <w:jc w:val="left"/>
        <w:spacing w:line="500" w:lineRule="exact"/>
      </w:pPr>
      <w:r>
        <w:rPr>
          <w:rFonts w:hint="eastAsia"/>
          <w:sz w:val="24"/>
          <w:szCs w:val="24"/>
        </w:rPr>
        <w:t xml:space="preserve">开标地点：“苏采云”政府采购交易系统网上开标大厅</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eastAsia="宋体"/>
          <w:sz w:val="24"/>
          <w:szCs w:val="24"/>
          <w:lang w:val="en-US" w:eastAsia="zh-CN"/>
        </w:rPr>
        <w:t xml:space="preserve">3</w:t>
      </w:r>
      <w:r>
        <w:rPr>
          <w:rFonts w:hint="eastAsia"/>
          <w:sz w:val="24"/>
          <w:szCs w:val="24"/>
        </w:rPr>
        <w:t xml:space="preserve">个工作日。</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jc w:val="left"/>
        <w:spacing w:line="500" w:lineRule="exact"/>
        <w:rPr>
          <w:sz w:val="24"/>
          <w:szCs w:val="24"/>
        </w:rPr>
      </w:pPr>
      <w:r>
        <w:rPr>
          <w:rFonts w:hint="eastAsia"/>
          <w:sz w:val="24"/>
          <w:szCs w:val="24"/>
        </w:rPr>
        <w:t xml:space="preserve">1.本次</w:t>
      </w:r>
      <w:r>
        <w:rPr>
          <w:rFonts w:hint="eastAsia" w:eastAsia="宋体"/>
          <w:sz w:val="24"/>
          <w:szCs w:val="24"/>
          <w:lang w:val="en-US" w:eastAsia="zh-CN"/>
        </w:rPr>
        <w:t xml:space="preserve">采购</w:t>
      </w:r>
      <w:r>
        <w:rPr>
          <w:rFonts w:hint="eastAsia"/>
          <w:sz w:val="24"/>
          <w:szCs w:val="24"/>
        </w:rPr>
        <w:t xml:space="preserve">不收取投标保证金。</w:t>
      </w:r>
      <w:r/>
    </w:p>
    <w:p>
      <w:pPr>
        <w:ind w:firstLine="480"/>
        <w:jc w:val="left"/>
        <w:spacing w:line="500" w:lineRule="exact"/>
        <w:rPr>
          <w:sz w:val="24"/>
          <w:szCs w:val="24"/>
        </w:rPr>
      </w:pPr>
      <w:r>
        <w:rPr>
          <w:rFonts w:hint="eastAsia"/>
          <w:sz w:val="24"/>
          <w:szCs w:val="24"/>
        </w:rPr>
        <w:t xml:space="preserve">2.本</w:t>
      </w:r>
      <w:r>
        <w:rPr>
          <w:rFonts w:hint="eastAsia" w:eastAsia="宋体"/>
          <w:sz w:val="24"/>
          <w:szCs w:val="24"/>
          <w:lang w:val="en-US" w:eastAsia="zh-CN"/>
        </w:rPr>
        <w:t xml:space="preserve">采购</w:t>
      </w:r>
      <w:r>
        <w:rPr>
          <w:rFonts w:hint="eastAsia"/>
          <w:sz w:val="24"/>
          <w:szCs w:val="24"/>
        </w:rPr>
        <w:t xml:space="preserve">文件中</w:t>
      </w:r>
      <w:r>
        <w:rPr>
          <w:rFonts w:hint="eastAsia"/>
          <w:b w:val="0"/>
          <w:bCs w:val="0"/>
          <w:i/>
          <w:iCs/>
          <w:color w:val="c00000"/>
          <w:sz w:val="24"/>
          <w:szCs w:val="24"/>
          <w:u w:val="single"/>
        </w:rPr>
        <w:t xml:space="preserve">斜体且有下划线</w:t>
      </w:r>
      <w:r>
        <w:rPr>
          <w:rFonts w:hint="eastAsia"/>
          <w:sz w:val="24"/>
          <w:szCs w:val="24"/>
        </w:rPr>
        <w:t xml:space="preserve">部分为实质性要求和条件，由采购人根据实际情况设置，</w:t>
      </w:r>
      <w:r>
        <w:rPr>
          <w:rFonts w:hint="eastAsia" w:eastAsia="宋体"/>
          <w:sz w:val="24"/>
          <w:szCs w:val="24"/>
          <w:lang w:eastAsia="zh-CN"/>
        </w:rPr>
        <w:t xml:space="preserve">供应商</w:t>
      </w:r>
      <w:r>
        <w:rPr>
          <w:rFonts w:hint="eastAsia"/>
          <w:sz w:val="24"/>
          <w:szCs w:val="24"/>
        </w:rPr>
        <w:t xml:space="preserve">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w:t>
      </w:r>
      <w:r>
        <w:rPr>
          <w:rFonts w:hint="eastAsia" w:eastAsia="宋体"/>
          <w:sz w:val="24"/>
          <w:szCs w:val="24"/>
          <w:lang w:eastAsia="zh-CN"/>
        </w:rPr>
        <w:t xml:space="preserve">供应商</w:t>
      </w:r>
      <w:r>
        <w:rPr>
          <w:rFonts w:hint="eastAsia"/>
          <w:sz w:val="24"/>
          <w:szCs w:val="24"/>
        </w:rPr>
        <w:t xml:space="preserve">关注江苏政府采购网。若因</w:t>
      </w:r>
      <w:r>
        <w:rPr>
          <w:rFonts w:hint="eastAsia" w:eastAsia="宋体"/>
          <w:sz w:val="24"/>
          <w:szCs w:val="24"/>
          <w:lang w:eastAsia="zh-CN"/>
        </w:rPr>
        <w:t xml:space="preserve">供应商</w:t>
      </w:r>
      <w:r>
        <w:rPr>
          <w:rFonts w:hint="eastAsia"/>
          <w:sz w:val="24"/>
          <w:szCs w:val="24"/>
        </w:rPr>
        <w:t xml:space="preserve">自身原因未及时关注本项目有关修改、补充或者变更信息，导致</w:t>
      </w:r>
      <w:r>
        <w:rPr>
          <w:rFonts w:hint="eastAsia" w:eastAsia="宋体"/>
          <w:sz w:val="24"/>
          <w:szCs w:val="24"/>
          <w:lang w:eastAsia="zh-CN"/>
        </w:rPr>
        <w:t xml:space="preserve">响应文件</w:t>
      </w:r>
      <w:r>
        <w:rPr>
          <w:rFonts w:hint="eastAsia"/>
          <w:sz w:val="24"/>
          <w:szCs w:val="24"/>
        </w:rPr>
        <w:t xml:space="preserve">编制或者提交失误，由此造成的一切损失由</w:t>
      </w:r>
      <w:r>
        <w:rPr>
          <w:rFonts w:hint="eastAsia" w:eastAsia="宋体"/>
          <w:sz w:val="24"/>
          <w:szCs w:val="24"/>
          <w:lang w:eastAsia="zh-CN"/>
        </w:rPr>
        <w:t xml:space="preserve">供应商</w:t>
      </w:r>
      <w:r>
        <w:rPr>
          <w:rFonts w:hint="eastAsia"/>
          <w:sz w:val="24"/>
          <w:szCs w:val="24"/>
        </w:rPr>
        <w:t xml:space="preserve">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eastAsia="宋体"/>
          <w:sz w:val="24"/>
          <w:szCs w:val="24"/>
          <w:lang w:eastAsia="zh-CN"/>
        </w:rPr>
        <w:t xml:space="preserve">供应商</w:t>
      </w:r>
      <w:r>
        <w:rPr>
          <w:rFonts w:hint="eastAsia"/>
          <w:sz w:val="24"/>
          <w:szCs w:val="24"/>
        </w:rPr>
        <w:t xml:space="preserve">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ascii="Calibri" w:hAnsi="Calibri" w:eastAsia="宋体" w:cs="Times New Roman"/>
          <w:sz w:val="24"/>
          <w:szCs w:val="24"/>
        </w:rPr>
      </w:pPr>
      <w:r>
        <w:rPr>
          <w:rFonts w:hint="eastAsia"/>
          <w:sz w:val="24"/>
          <w:szCs w:val="24"/>
        </w:rPr>
        <w:t xml:space="preserve">请</w:t>
      </w:r>
      <w:r>
        <w:rPr>
          <w:rFonts w:hint="eastAsia" w:eastAsia="宋体"/>
          <w:sz w:val="24"/>
          <w:szCs w:val="24"/>
          <w:lang w:eastAsia="zh-CN"/>
        </w:rPr>
        <w:t xml:space="preserve">供应商</w:t>
      </w:r>
      <w:r>
        <w:rPr>
          <w:rFonts w:hint="eastAsia"/>
          <w:sz w:val="24"/>
          <w:szCs w:val="24"/>
        </w:rPr>
        <w:t xml:space="preserve">按照《操作手册》要求获取招标文件，制作、递交（上传）电子</w:t>
      </w:r>
      <w:r>
        <w:rPr>
          <w:rFonts w:hint="eastAsia" w:eastAsia="宋体"/>
          <w:sz w:val="24"/>
          <w:szCs w:val="24"/>
          <w:lang w:eastAsia="zh-CN"/>
        </w:rPr>
        <w:t xml:space="preserve">响应文件</w:t>
      </w:r>
      <w:r>
        <w:rPr>
          <w:rFonts w:hint="eastAsia"/>
          <w:sz w:val="24"/>
          <w:szCs w:val="24"/>
        </w:rPr>
        <w:t xml:space="preserve">，参加开标，澄清、说明或者补正。因</w:t>
      </w:r>
      <w:r>
        <w:rPr>
          <w:rFonts w:hint="eastAsia" w:eastAsia="宋体"/>
          <w:sz w:val="24"/>
          <w:szCs w:val="24"/>
          <w:lang w:eastAsia="zh-CN"/>
        </w:rPr>
        <w:t xml:space="preserve">供应商</w:t>
      </w:r>
      <w:r>
        <w:rPr>
          <w:rFonts w:hint="eastAsia"/>
          <w:sz w:val="24"/>
          <w:szCs w:val="24"/>
        </w:rPr>
        <w:t xml:space="preserve">未按要求操作原因导致电子</w:t>
      </w:r>
      <w:r>
        <w:rPr>
          <w:rFonts w:hint="eastAsia" w:eastAsia="宋体"/>
          <w:sz w:val="24"/>
          <w:szCs w:val="24"/>
          <w:lang w:eastAsia="zh-CN"/>
        </w:rPr>
        <w:t xml:space="preserve">响应文件</w:t>
      </w:r>
      <w:r>
        <w:rPr>
          <w:rFonts w:hint="eastAsia"/>
          <w:sz w:val="24"/>
          <w:szCs w:val="24"/>
        </w:rPr>
        <w:t xml:space="preserve">被拒绝、造成无效响应的，</w:t>
      </w:r>
      <w:r>
        <w:rPr>
          <w:rFonts w:hint="eastAsia" w:ascii="Calibri" w:hAnsi="Calibri" w:eastAsia="宋体" w:cs="Times New Roman"/>
          <w:sz w:val="24"/>
          <w:szCs w:val="24"/>
        </w:rPr>
        <w:t xml:space="preserve">自行承担一切损失。</w:t>
      </w:r>
      <w:r/>
    </w:p>
    <w:p>
      <w:pPr>
        <w:pStyle w:val="1003"/>
        <w:pageBreakBefore w:val="0"/>
        <w:spacing w:before="0" w:after="0" w:line="500" w:lineRule="exact"/>
        <w:widowControl w:val="off"/>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sz w:val="24"/>
          <w:szCs w:val="24"/>
          <w:lang w:eastAsia="zh-CN"/>
        </w:rPr>
        <w:t xml:space="preserve">连云港市连云区审计局</w:t>
      </w:r>
      <w:r/>
    </w:p>
    <w:p>
      <w:pPr>
        <w:ind w:firstLine="480"/>
        <w:jc w:val="left"/>
        <w:spacing w:line="500" w:lineRule="exact"/>
        <w:rPr>
          <w:rFonts w:hint="default"/>
          <w:sz w:val="24"/>
          <w:szCs w:val="24"/>
          <w:lang w:val="en-US"/>
        </w:rPr>
      </w:pPr>
      <w:r>
        <w:rPr>
          <w:rFonts w:hint="eastAsia"/>
          <w:sz w:val="24"/>
          <w:szCs w:val="24"/>
        </w:rPr>
        <w:t xml:space="preserve">地    址：</w:t>
      </w:r>
      <w:r>
        <w:rPr>
          <w:rFonts w:hint="eastAsia"/>
          <w:sz w:val="24"/>
          <w:szCs w:val="24"/>
        </w:rPr>
        <w:fldChar w:fldCharType="begin"/>
      </w:r>
      <w:r>
        <w:rPr>
          <w:rFonts w:hint="eastAsia"/>
          <w:sz w:val="24"/>
          <w:szCs w:val="24"/>
        </w:rPr>
        <w:instrText xml:space="preserve"> HYPERLINK "https://cn.bing.com/maps?&amp;mepi=0~~Embedded~Address_Link&amp;ty=18&amp;q=%E8%BF%9E%E4%BA%91%E6%B8%AF%E5%B8%82%E8%BF%9E%E4%BA%91%E5%8C%BA%E4%BA%BA%E6%B0%91%E6%94%BF%E5%BA%9C&amp;ss=ypid.YN4067x1646548</w:instrText>
      </w:r>
      <w:r>
        <w:rPr>
          <w:rFonts w:hint="eastAsia"/>
          <w:sz w:val="24"/>
          <w:szCs w:val="24"/>
        </w:rPr>
        <w:instrText xml:space="preserve">6504063273791&amp;ppois=34.76024627685547_119.33878326416016_%E8%BF%9E%E4%BA%91%E6%B8%AF%E5%B8%82%E8%BF%9E%E4%BA%91%E5%8C%BA%E4%BA%BA%E6%B0%91%E6%94%BF%E5%BA%9C_YN4067x16465486504063273791~&amp;cp=pst137tybd7v&amp;v=2&amp;sV=1&amp;FORM=MPSRPL" \t "https://cn.bing.com/_blank" </w:instrText>
      </w:r>
      <w:r>
        <w:rPr>
          <w:rFonts w:hint="eastAsia"/>
          <w:sz w:val="24"/>
          <w:szCs w:val="24"/>
        </w:rPr>
        <w:fldChar w:fldCharType="separate"/>
      </w:r>
      <w:r>
        <w:rPr>
          <w:rFonts w:hint="eastAsia"/>
          <w:sz w:val="24"/>
          <w:szCs w:val="24"/>
        </w:rPr>
        <w:t xml:space="preserve">江苏省连云港市连云区西墅路1号</w:t>
      </w:r>
      <w:r>
        <w:rPr>
          <w:rFonts w:hint="eastAsia"/>
          <w:sz w:val="24"/>
          <w:szCs w:val="24"/>
        </w:rPr>
        <w:fldChar w:fldCharType="end"/>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吴主任</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13505137928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江苏星时畅建设项目管理有限公司</w:t>
      </w:r>
      <w:r/>
    </w:p>
    <w:p>
      <w:pPr>
        <w:ind w:firstLine="480"/>
        <w:jc w:val="left"/>
        <w:spacing w:line="500" w:lineRule="exact"/>
        <w:rPr>
          <w:rFonts w:hint="eastAsia"/>
          <w:sz w:val="24"/>
          <w:szCs w:val="24"/>
        </w:rPr>
      </w:pPr>
      <w:r>
        <w:rPr>
          <w:rFonts w:hint="eastAsia"/>
          <w:sz w:val="24"/>
          <w:szCs w:val="24"/>
        </w:rPr>
        <w:t xml:space="preserve">地    址：淮安市清江浦区保华旺苑A座11楼（水渡口大道和广州路交汇处）</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eastAsia="宋体"/>
          <w:sz w:val="24"/>
          <w:szCs w:val="24"/>
          <w:lang w:val="en-US" w:eastAsia="zh-CN"/>
        </w:rPr>
        <w:t xml:space="preserve">孙</w:t>
      </w:r>
      <w:r>
        <w:rPr>
          <w:rFonts w:hint="eastAsia"/>
          <w:sz w:val="24"/>
          <w:szCs w:val="24"/>
          <w:lang w:val="en-US" w:eastAsia="zh-CN"/>
        </w:rPr>
        <w:t xml:space="preserve">工</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eastAsia="宋体"/>
          <w:sz w:val="24"/>
          <w:szCs w:val="24"/>
          <w:lang w:val="en-US" w:eastAsia="zh-CN"/>
        </w:rPr>
        <w:t xml:space="preserve">18360341003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highlight w:val="none"/>
          <w:lang w:val="en-US" w:eastAsia="zh-CN"/>
        </w:rPr>
      </w:pPr>
      <w:r>
        <w:rPr>
          <w:rFonts w:hint="eastAsia"/>
          <w:sz w:val="24"/>
          <w:szCs w:val="24"/>
        </w:rPr>
        <w:t xml:space="preserve">项目联系人：</w:t>
      </w:r>
      <w:r>
        <w:rPr>
          <w:rFonts w:hint="eastAsia" w:eastAsia="宋体"/>
          <w:sz w:val="24"/>
          <w:szCs w:val="24"/>
          <w:lang w:val="en-US" w:eastAsia="zh-CN"/>
        </w:rPr>
        <w:t xml:space="preserve">孙</w:t>
      </w:r>
      <w:r>
        <w:rPr>
          <w:rFonts w:hint="eastAsia"/>
          <w:sz w:val="24"/>
          <w:szCs w:val="24"/>
          <w:highlight w:val="none"/>
          <w:lang w:val="en-US" w:eastAsia="zh-CN"/>
        </w:rPr>
        <w:t xml:space="preserve">工</w:t>
      </w:r>
      <w:r/>
    </w:p>
    <w:p>
      <w:pPr>
        <w:ind w:firstLine="480"/>
        <w:jc w:val="left"/>
        <w:spacing w:line="500" w:lineRule="exact"/>
        <w:rPr>
          <w:rFonts w:hint="default" w:ascii="黑体" w:hAnsi="黑体" w:eastAsia="宋体"/>
          <w:bCs/>
          <w:sz w:val="44"/>
          <w:szCs w:val="44"/>
          <w:lang w:val="en-US" w:eastAsia="zh-CN"/>
        </w:rPr>
      </w:pPr>
      <w:r>
        <w:rPr>
          <w:rFonts w:hint="eastAsia"/>
          <w:sz w:val="24"/>
          <w:szCs w:val="24"/>
        </w:rPr>
        <w:t xml:space="preserve">电      话：</w:t>
      </w:r>
      <w:r>
        <w:rPr>
          <w:rFonts w:hint="eastAsia" w:eastAsia="宋体"/>
          <w:sz w:val="24"/>
          <w:szCs w:val="24"/>
          <w:lang w:val="en-US" w:eastAsia="zh-CN"/>
        </w:rPr>
        <w:t xml:space="preserve">18360341003</w:t>
      </w:r>
      <w:r/>
    </w:p>
    <w:p>
      <w:pPr>
        <w:rPr>
          <w:rFonts w:hint="eastAsia" w:eastAsia="宋体" w:asciiTheme="minorEastAsia" w:hAnsiTheme="minorEastAsia" w:cstheme="minorEastAsia"/>
          <w:lang w:eastAsia="zh-CN"/>
        </w:rPr>
      </w:pPr>
      <w:r>
        <w:rPr>
          <w:rFonts w:hint="eastAsia" w:eastAsia="宋体" w:asciiTheme="minorEastAsia" w:hAnsiTheme="minorEastAsia" w:cstheme="minorEastAsia"/>
          <w:bCs w:val="0"/>
          <w:highlight w:val="none"/>
          <w:lang w:eastAsia="zh-CN"/>
        </w:rPr>
        <w:br w:type="page" w:clear="all"/>
      </w:r>
      <w:r/>
    </w:p>
    <w:p>
      <w:pPr>
        <w:pStyle w:val="802"/>
        <w:jc w:val="center"/>
        <w:spacing w:before="120" w:after="120" w:line="360" w:lineRule="auto"/>
        <w:rPr>
          <w:rFonts w:hint="eastAsia" w:eastAsia="宋体" w:asciiTheme="minorEastAsia" w:hAnsiTheme="minorEastAsia" w:cstheme="minorEastAsia"/>
          <w:highlight w:val="none"/>
          <w:lang w:eastAsia="zh-CN"/>
        </w:rPr>
      </w:pPr>
      <w:r/>
      <w:bookmarkStart w:id="2" w:name="_Toc21815"/>
      <w:r/>
      <w:bookmarkStart w:id="3" w:name="_Toc161932693"/>
      <w:r>
        <w:rPr>
          <w:rFonts w:hint="eastAsia" w:asciiTheme="minorEastAsia" w:hAnsiTheme="minorEastAsia" w:cstheme="minorEastAsia"/>
          <w:bCs w:val="0"/>
        </w:rPr>
        <w:t xml:space="preserve">第二章  </w:t>
      </w:r>
      <w:bookmarkEnd w:id="2"/>
      <w:r>
        <w:rPr>
          <w:rFonts w:hint="eastAsia" w:eastAsia="宋体" w:asciiTheme="minorEastAsia" w:hAnsiTheme="minorEastAsia" w:cstheme="minorEastAsia"/>
          <w:bCs w:val="0"/>
          <w:lang w:val="en-US" w:eastAsia="zh-CN"/>
        </w:rPr>
        <w:t xml:space="preserve">谈判</w:t>
      </w:r>
      <w:r>
        <w:rPr>
          <w:rFonts w:hint="eastAsia" w:eastAsia="宋体" w:asciiTheme="minorEastAsia" w:hAnsiTheme="minorEastAsia" w:cstheme="minorEastAsia"/>
          <w:bCs w:val="0"/>
          <w:lang w:eastAsia="zh-CN"/>
        </w:rPr>
        <w:t xml:space="preserve">须知</w:t>
      </w:r>
      <w:r/>
    </w:p>
    <w:p>
      <w:pPr>
        <w:pStyle w:val="803"/>
        <w:spacing w:before="0" w:after="0" w:line="360" w:lineRule="auto"/>
        <w:rPr>
          <w:rFonts w:ascii="黑体" w:hAnsi="黑体" w:eastAsia="黑体"/>
          <w:b w:val="0"/>
        </w:rPr>
      </w:pPr>
      <w:r>
        <w:rPr>
          <w:rFonts w:hint="eastAsia" w:ascii="黑体" w:hAnsi="黑体" w:eastAsia="黑体"/>
          <w:b w:val="0"/>
        </w:rPr>
        <w:t xml:space="preserve">一、总则</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1、采购方式</w:t>
      </w:r>
      <w:r/>
    </w:p>
    <w:p>
      <w:pPr>
        <w:ind w:firstLine="480"/>
        <w:jc w:val="left"/>
        <w:spacing w:line="500" w:lineRule="exact"/>
        <w:rPr>
          <w:rFonts w:hint="eastAsia"/>
          <w:sz w:val="24"/>
          <w:szCs w:val="24"/>
        </w:rPr>
      </w:pPr>
      <w:r>
        <w:rPr>
          <w:rFonts w:hint="eastAsia"/>
          <w:sz w:val="24"/>
          <w:szCs w:val="24"/>
        </w:rPr>
        <w:t xml:space="preserve">1.1 本次政府采购活动采取竞争性谈判(以下简称谈判)方式，本谈判文件仅适用于谈判公告中所述项目。</w:t>
      </w:r>
      <w:r/>
    </w:p>
    <w:p>
      <w:pPr>
        <w:ind w:firstLine="480"/>
        <w:jc w:val="left"/>
        <w:spacing w:line="500" w:lineRule="exact"/>
        <w:rPr>
          <w:rFonts w:hint="eastAsia" w:asciiTheme="minorHAnsi" w:hAnsiTheme="minorHAnsi" w:eastAsiaTheme="minorEastAsia" w:cstheme="minorBidi"/>
          <w:b/>
          <w:bCs/>
          <w:sz w:val="28"/>
          <w:szCs w:val="28"/>
          <w:lang w:eastAsia="zh-CN"/>
        </w:rPr>
      </w:pPr>
      <w:r>
        <w:rPr>
          <w:rFonts w:hint="eastAsia" w:asciiTheme="minorHAnsi" w:hAnsiTheme="minorHAnsi" w:eastAsiaTheme="minorEastAsia" w:cstheme="minorBidi"/>
          <w:b/>
          <w:bCs/>
          <w:sz w:val="28"/>
          <w:szCs w:val="28"/>
        </w:rPr>
        <w:t xml:space="preserve">2、合格的</w:t>
      </w:r>
      <w:r>
        <w:rPr>
          <w:rFonts w:hint="eastAsia" w:asciiTheme="minorHAnsi" w:hAnsiTheme="minorHAnsi" w:eastAsiaTheme="minorEastAsia" w:cstheme="minorBidi"/>
          <w:b/>
          <w:bCs/>
          <w:sz w:val="28"/>
          <w:szCs w:val="28"/>
          <w:lang w:eastAsia="zh-CN"/>
        </w:rPr>
        <w:t xml:space="preserve">供应商</w:t>
      </w:r>
      <w:r/>
    </w:p>
    <w:p>
      <w:pPr>
        <w:ind w:firstLine="480"/>
        <w:jc w:val="left"/>
        <w:spacing w:line="500" w:lineRule="exact"/>
        <w:rPr>
          <w:rFonts w:hint="eastAsia"/>
          <w:sz w:val="24"/>
          <w:szCs w:val="24"/>
        </w:rPr>
      </w:pPr>
      <w:r>
        <w:rPr>
          <w:rFonts w:hint="eastAsia"/>
          <w:sz w:val="24"/>
          <w:szCs w:val="24"/>
        </w:rPr>
        <w:t xml:space="preserve">2.1 满足</w:t>
      </w:r>
      <w:r>
        <w:rPr>
          <w:rFonts w:hint="eastAsia"/>
          <w:sz w:val="24"/>
          <w:szCs w:val="24"/>
          <w:lang w:eastAsia="zh-CN"/>
        </w:rPr>
        <w:t xml:space="preserve">竞争性谈判公告</w:t>
      </w:r>
      <w:r>
        <w:rPr>
          <w:rFonts w:hint="eastAsia"/>
          <w:sz w:val="24"/>
          <w:szCs w:val="24"/>
        </w:rPr>
        <w:t xml:space="preserve">中申请人的资格要求的规定。</w:t>
      </w:r>
      <w:r/>
    </w:p>
    <w:p>
      <w:pPr>
        <w:ind w:firstLine="480"/>
        <w:jc w:val="left"/>
        <w:spacing w:line="500" w:lineRule="exact"/>
        <w:rPr>
          <w:rFonts w:hint="eastAsia"/>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w:t>
      </w:r>
      <w:r>
        <w:rPr>
          <w:rFonts w:hint="eastAsia" w:eastAsia="宋体"/>
          <w:sz w:val="24"/>
          <w:szCs w:val="24"/>
          <w:lang w:eastAsia="zh-CN"/>
        </w:rPr>
        <w:t xml:space="preserve">供应商</w:t>
      </w:r>
      <w:r>
        <w:rPr>
          <w:rFonts w:hint="eastAsia"/>
          <w:sz w:val="24"/>
          <w:szCs w:val="24"/>
        </w:rPr>
        <w:t xml:space="preserve">应承担投标及履约过程应承担的全部责任与义务。</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3、适用法律</w:t>
      </w:r>
      <w:r/>
    </w:p>
    <w:p>
      <w:pPr>
        <w:ind w:firstLine="480"/>
        <w:jc w:val="left"/>
        <w:spacing w:line="500" w:lineRule="exact"/>
        <w:rPr>
          <w:rFonts w:hint="eastAsia"/>
          <w:sz w:val="24"/>
          <w:szCs w:val="24"/>
        </w:rPr>
      </w:pPr>
      <w:r>
        <w:rPr>
          <w:rFonts w:hint="eastAsia"/>
          <w:sz w:val="24"/>
          <w:szCs w:val="24"/>
        </w:rPr>
        <w:t xml:space="preserve">3.1 本次招标及由此产生的合同受中华人民共和国有关的法律法规制约和保护。</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4、投标费用</w:t>
      </w:r>
      <w:r/>
    </w:p>
    <w:p>
      <w:pPr>
        <w:ind w:firstLine="480"/>
        <w:jc w:val="left"/>
        <w:spacing w:line="500" w:lineRule="exact"/>
        <w:rPr>
          <w:rFonts w:hint="eastAsia"/>
          <w:sz w:val="24"/>
          <w:szCs w:val="24"/>
        </w:rPr>
      </w:pPr>
      <w:r>
        <w:rPr>
          <w:rFonts w:hint="eastAsia"/>
          <w:sz w:val="24"/>
          <w:szCs w:val="24"/>
        </w:rPr>
        <w:t xml:space="preserve">4.1 供应商应自行承担所有与参与采购活动有关的费用，无论采购过程中的做法和结果如何，采购人和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（以下简称代理机构）在任何情况下均无义务和责任承担这些费用。</w:t>
      </w:r>
      <w:r/>
    </w:p>
    <w:p>
      <w:pPr>
        <w:ind w:firstLine="480"/>
        <w:jc w:val="left"/>
        <w:spacing w:line="560" w:lineRule="exact"/>
        <w:rPr>
          <w:rFonts w:ascii="宋体" w:hAnsi="宋体"/>
          <w:sz w:val="24"/>
          <w:highlight w:val="none"/>
        </w:rPr>
      </w:pPr>
      <w:r>
        <w:rPr>
          <w:rFonts w:hint="eastAsia" w:ascii="宋体" w:hAnsi="宋体"/>
          <w:sz w:val="24"/>
          <w:highlight w:val="none"/>
        </w:rPr>
        <w:t xml:space="preserve">4.2 采购服务费与其他</w:t>
      </w:r>
      <w:r/>
    </w:p>
    <w:p>
      <w:pPr>
        <w:ind w:firstLine="482"/>
        <w:jc w:val="left"/>
        <w:spacing w:line="500" w:lineRule="exact"/>
        <w:rPr>
          <w:rFonts w:hint="eastAsia"/>
          <w:sz w:val="24"/>
          <w:szCs w:val="24"/>
        </w:rPr>
      </w:pPr>
      <w:r>
        <w:rPr>
          <w:rFonts w:hint="eastAsia"/>
          <w:sz w:val="24"/>
          <w:szCs w:val="24"/>
        </w:rPr>
        <w:t xml:space="preserve">4.2.1 本次谈判响应人报价时应考虑以下费用：</w:t>
      </w:r>
      <w:r/>
    </w:p>
    <w:p>
      <w:pPr>
        <w:ind w:firstLine="482"/>
        <w:jc w:val="left"/>
        <w:spacing w:line="500" w:lineRule="exact"/>
        <w:rPr>
          <w:rFonts w:hint="eastAsia" w:eastAsia="宋体"/>
          <w:sz w:val="24"/>
          <w:szCs w:val="24"/>
          <w:lang w:eastAsia="zh-CN"/>
        </w:rPr>
      </w:pPr>
      <w:r>
        <w:rPr>
          <w:rFonts w:hint="eastAsia"/>
          <w:sz w:val="24"/>
          <w:szCs w:val="24"/>
        </w:rPr>
        <w:t xml:space="preserve">（1）</w:t>
      </w:r>
      <w:r>
        <w:rPr>
          <w:rFonts w:hint="eastAsia"/>
          <w:sz w:val="24"/>
          <w:szCs w:val="24"/>
          <w:lang w:eastAsia="zh-CN"/>
        </w:rPr>
        <w:t xml:space="preserve">本项目</w:t>
      </w:r>
      <w:r>
        <w:rPr>
          <w:rFonts w:hint="eastAsia"/>
          <w:sz w:val="24"/>
          <w:szCs w:val="24"/>
          <w:lang w:val="en-US" w:eastAsia="zh-CN"/>
        </w:rPr>
        <w:t xml:space="preserve">代理费为人民币8000元整，供应商综合考虑出在报价中，不单列</w:t>
      </w:r>
      <w:r>
        <w:rPr>
          <w:rFonts w:hint="eastAsia"/>
          <w:sz w:val="24"/>
          <w:szCs w:val="24"/>
        </w:rPr>
        <w:t xml:space="preserve">。由成交人在领取成交通知书时一次性支付</w:t>
      </w:r>
      <w:r>
        <w:rPr>
          <w:rFonts w:hint="eastAsia" w:eastAsia="宋体"/>
          <w:sz w:val="24"/>
          <w:szCs w:val="24"/>
          <w:lang w:eastAsia="zh-CN"/>
        </w:rPr>
        <w:t xml:space="preserve">。</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5、</w:t>
      </w:r>
      <w:r>
        <w:rPr>
          <w:rFonts w:hint="eastAsia" w:asciiTheme="minorHAnsi" w:hAnsiTheme="minorHAnsi" w:eastAsiaTheme="minorEastAsia" w:cstheme="minorBidi"/>
          <w:b/>
          <w:bCs/>
          <w:sz w:val="28"/>
          <w:szCs w:val="28"/>
          <w:lang w:val="en-US" w:eastAsia="zh-CN"/>
        </w:rPr>
        <w:t xml:space="preserve">谈判</w:t>
      </w:r>
      <w:r>
        <w:rPr>
          <w:rFonts w:hint="eastAsia" w:asciiTheme="minorHAnsi" w:hAnsiTheme="minorHAnsi" w:eastAsiaTheme="minorEastAsia" w:cstheme="minorBidi"/>
          <w:b/>
          <w:bCs/>
          <w:sz w:val="28"/>
          <w:szCs w:val="28"/>
        </w:rPr>
        <w:t xml:space="preserve">文件的约束力</w:t>
      </w:r>
      <w:r/>
    </w:p>
    <w:p>
      <w:pPr>
        <w:ind w:firstLine="480"/>
        <w:jc w:val="left"/>
        <w:spacing w:line="500" w:lineRule="exact"/>
        <w:rPr>
          <w:rFonts w:hint="eastAsia" w:ascii="宋体" w:hAnsi="宋体"/>
          <w:sz w:val="24"/>
          <w:highlight w:val="none"/>
        </w:rPr>
      </w:pPr>
      <w:r/>
      <w:bookmarkStart w:id="4" w:name="_Toc120614215"/>
      <w:r/>
      <w:bookmarkStart w:id="5" w:name="_Toc16938525"/>
      <w:r/>
      <w:bookmarkStart w:id="6" w:name="_Toc513029209"/>
      <w:r/>
      <w:bookmarkStart w:id="7" w:name="_Toc20823281"/>
      <w:r/>
      <w:bookmarkStart w:id="8" w:name="_Toc28345"/>
      <w:r>
        <w:rPr>
          <w:rFonts w:hint="eastAsia"/>
          <w:sz w:val="24"/>
          <w:szCs w:val="24"/>
        </w:rPr>
        <w:t xml:space="preserve">供应商一旦获取了本谈判文件并决定参加谈判，即被认为接受了本谈判文件的规定和约束，并且视为知道或应当知道其</w:t>
      </w:r>
      <w:r>
        <w:rPr>
          <w:rFonts w:hint="eastAsia" w:ascii="宋体" w:hAnsi="宋体"/>
          <w:sz w:val="24"/>
          <w:highlight w:val="none"/>
        </w:rPr>
        <w:t xml:space="preserve">权益是否受到了损害。</w:t>
      </w:r>
      <w:r/>
    </w:p>
    <w:p>
      <w:pPr>
        <w:keepLines/>
        <w:keepNext/>
        <w:spacing w:before="145" w:after="145" w:line="360" w:lineRule="auto"/>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二、</w:t>
      </w:r>
      <w:bookmarkEnd w:id="4"/>
      <w:r/>
      <w:bookmarkEnd w:id="5"/>
      <w:r/>
      <w:bookmarkEnd w:id="6"/>
      <w:r/>
      <w:bookmarkEnd w:id="7"/>
      <w:r>
        <w:rPr>
          <w:rFonts w:hint="eastAsia" w:ascii="Times New Roman" w:hAnsi="Times New Roman" w:eastAsia="宋体" w:cs="Times New Roman"/>
          <w:b/>
          <w:bCs/>
          <w:sz w:val="32"/>
          <w:szCs w:val="32"/>
        </w:rPr>
        <w:t xml:space="preserve">谈判文件</w:t>
      </w:r>
      <w:r/>
    </w:p>
    <w:p>
      <w:pPr>
        <w:ind w:firstLine="420"/>
        <w:keepLines/>
        <w:keepNext/>
        <w:rPr>
          <w:rFonts w:hint="eastAsia" w:asciiTheme="minorHAnsi" w:hAnsiTheme="minorHAnsi" w:eastAsiaTheme="minorEastAsia" w:cstheme="minorBidi"/>
          <w:b/>
          <w:bCs/>
          <w:sz w:val="28"/>
          <w:szCs w:val="28"/>
        </w:rPr>
        <w:outlineLvl w:val="3"/>
      </w:pPr>
      <w:r/>
      <w:bookmarkStart w:id="9" w:name="_Toc16938526"/>
      <w:r/>
      <w:bookmarkStart w:id="10" w:name="_Toc513029210"/>
      <w:r/>
      <w:bookmarkStart w:id="11" w:name="_Toc20823282"/>
      <w:r>
        <w:rPr>
          <w:rFonts w:hint="eastAsia" w:asciiTheme="minorHAnsi" w:hAnsiTheme="minorHAnsi" w:eastAsiaTheme="minorEastAsia" w:cstheme="minorBidi"/>
          <w:b/>
          <w:bCs/>
          <w:sz w:val="28"/>
          <w:szCs w:val="28"/>
        </w:rPr>
        <w:t xml:space="preserve">6、谈判文件构成</w:t>
      </w:r>
      <w:bookmarkEnd w:id="9"/>
      <w:r/>
      <w:bookmarkEnd w:id="10"/>
      <w:r/>
      <w:bookmarkEnd w:id="11"/>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6.1谈判文件由以下部分组成：</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w:t>
      </w:r>
      <w:r>
        <w:rPr>
          <w:rFonts w:hint="eastAsia" w:ascii="宋体" w:hAnsi="宋体" w:eastAsia="宋体" w:cs="Times New Roman"/>
          <w:sz w:val="24"/>
          <w:szCs w:val="21"/>
          <w:lang w:eastAsia="zh-CN"/>
        </w:rPr>
        <w:t xml:space="preserve">竞争性谈判公告</w:t>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合同条款及格式</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（4）</w:t>
      </w:r>
      <w:r>
        <w:rPr>
          <w:rFonts w:hint="eastAsia" w:ascii="宋体" w:hAnsi="宋体" w:eastAsia="宋体" w:cs="Times New Roman"/>
          <w:sz w:val="24"/>
          <w:szCs w:val="21"/>
          <w:lang w:eastAsia="zh-CN"/>
        </w:rPr>
        <w:t xml:space="preserve">项目需求</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谈判响应文件格式</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请仔细检查谈判文件是否齐全，如有缺漏请立即与代理机构联系解决。</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6.2</w:t>
      </w:r>
      <w:r>
        <w:rPr>
          <w:rFonts w:hint="eastAsia" w:ascii="宋体" w:hAnsi="宋体" w:eastAsia="宋体" w:cs="Times New Roman"/>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rPr>
        <w:outlineLvl w:val="3"/>
      </w:pPr>
      <w:r/>
      <w:bookmarkStart w:id="12" w:name="_Toc513029211"/>
      <w:r/>
      <w:bookmarkStart w:id="13" w:name="_Toc462564070"/>
      <w:r/>
      <w:bookmarkStart w:id="14" w:name="_Toc16938527"/>
      <w:r/>
      <w:bookmarkStart w:id="15" w:name="_Toc20823283"/>
      <w:r>
        <w:rPr>
          <w:rFonts w:hint="eastAsia" w:ascii="Arial" w:hAnsi="Arial" w:eastAsia="黑体" w:cs="Arial"/>
          <w:sz w:val="28"/>
          <w:szCs w:val="28"/>
        </w:rPr>
        <w:t xml:space="preserve">7、谈判文件的澄清</w:t>
      </w:r>
      <w:bookmarkEnd w:id="12"/>
      <w:r/>
      <w:bookmarkEnd w:id="13"/>
      <w:r/>
      <w:bookmarkEnd w:id="14"/>
      <w:r/>
      <w:bookmarkEnd w:id="15"/>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1"/>
        </w:rPr>
        <w:t xml:space="preserve">7.1</w:t>
      </w:r>
      <w:r>
        <w:rPr>
          <w:rFonts w:hint="eastAsia" w:ascii="宋体" w:hAnsi="宋体" w:eastAsia="宋体" w:cs="Times New Roman"/>
          <w:sz w:val="24"/>
          <w:szCs w:val="21"/>
        </w:rPr>
        <w:t xml:space="preserve"> 任何要求对谈判文件进行澄清的供应商，应在谈判截止期</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日</w:t>
      </w:r>
      <w:r>
        <w:rPr>
          <w:rFonts w:hint="eastAsia" w:ascii="仿宋_GB2312" w:hAnsi="仿宋_GB2312" w:eastAsia="宋体" w:cs="Times New Roman"/>
          <w:sz w:val="24"/>
          <w:szCs w:val="24"/>
        </w:rPr>
        <w:t xml:space="preserve">前</w:t>
      </w:r>
      <w:r>
        <w:rPr>
          <w:rFonts w:hint="eastAsia" w:ascii="宋体" w:hAnsi="宋体" w:eastAsia="宋体" w:cs="Times New Roman"/>
          <w:sz w:val="24"/>
          <w:szCs w:val="21"/>
        </w:rPr>
        <w:t xml:space="preserve">按谈判公告中的通讯地址，以书面形式通知代理机构。</w:t>
      </w:r>
      <w:r/>
    </w:p>
    <w:p>
      <w:pPr>
        <w:ind w:firstLine="560"/>
        <w:keepLines/>
        <w:keepNext/>
        <w:rPr>
          <w:rFonts w:ascii="Arial" w:hAnsi="Arial" w:eastAsia="黑体" w:cs="Arial"/>
          <w:sz w:val="28"/>
          <w:szCs w:val="28"/>
        </w:rPr>
        <w:outlineLvl w:val="3"/>
      </w:pPr>
      <w:r/>
      <w:bookmarkStart w:id="16" w:name="_Toc20823284"/>
      <w:r/>
      <w:bookmarkStart w:id="17" w:name="_Toc513029212"/>
      <w:r/>
      <w:bookmarkStart w:id="18" w:name="_Toc462564071"/>
      <w:r/>
      <w:bookmarkStart w:id="19" w:name="_Toc16938528"/>
      <w:r>
        <w:rPr>
          <w:rFonts w:hint="eastAsia" w:ascii="Arial" w:hAnsi="Arial" w:eastAsia="黑体" w:cs="Arial"/>
          <w:sz w:val="28"/>
          <w:szCs w:val="28"/>
        </w:rPr>
        <w:t xml:space="preserve">8、谈判文件的澄清和修改</w:t>
      </w:r>
      <w:bookmarkEnd w:id="16"/>
      <w:r/>
      <w:bookmarkEnd w:id="17"/>
      <w:r/>
      <w:bookmarkEnd w:id="18"/>
      <w:r/>
      <w:bookmarkEnd w:id="19"/>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8.1</w:t>
      </w:r>
      <w:r>
        <w:rPr>
          <w:rFonts w:hint="eastAsia" w:ascii="宋体" w:hAnsi="宋体" w:eastAsia="宋体" w:cs="Times New Roman"/>
          <w:sz w:val="24"/>
          <w:szCs w:val="21"/>
        </w:rPr>
        <w:t xml:space="preserve"> 在响应文件提交截止时间</w:t>
      </w:r>
      <w:r>
        <w:rPr>
          <w:rFonts w:hint="eastAsia" w:ascii="仿宋_GB2312" w:hAnsi="仿宋_GB2312" w:eastAsia="宋体" w:cs="Times New Roman"/>
          <w:sz w:val="24"/>
          <w:szCs w:val="21"/>
        </w:rPr>
        <w:t xml:space="preserve">前</w:t>
      </w:r>
      <w:r>
        <w:rPr>
          <w:rFonts w:hint="eastAsia" w:ascii="宋体" w:hAnsi="宋体" w:eastAsia="宋体" w:cs="Times New Roman"/>
          <w:sz w:val="24"/>
          <w:szCs w:val="21"/>
        </w:rPr>
        <w:t xml:space="preserve">，代理机构可以对谈判文件进行澄清和修改,</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澄清或者修改的内容作为谈判文件的组成部分。澄清或者修改的内容可能影响响应文件编制的，代理机构将在提交首次响应文件截止时间至少</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日前，在“江苏政府采购网”上发布书面更正公告形式通知所有获取谈判文件的供应商,</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更正公告内容将作为谈判文件的组成部分，并对供应商具有约束力。不足</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日的，代理机构将顺延提交首次响应文件截止时间。</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8.2代理机构可以视采购项目的具体情况，组织供应商进行现场考察或召开谈判前答疑会，但不单独或分别组织只有一个供应商参加的现场考察和答疑会。</w:t>
      </w:r>
      <w:bookmarkStart w:id="20" w:name="_Toc16938529"/>
      <w:r/>
      <w:bookmarkStart w:id="21" w:name="_Toc120614216"/>
      <w:r/>
      <w:bookmarkStart w:id="22" w:name="_Toc20823285"/>
      <w:r/>
      <w:bookmarkStart w:id="23" w:name="_Toc513029213"/>
      <w:r/>
      <w:bookmarkStart w:id="24" w:name="_Toc462564072"/>
      <w:r/>
      <w:r/>
    </w:p>
    <w:p>
      <w:pPr>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三、响应文件的编制</w:t>
      </w:r>
      <w:bookmarkEnd w:id="20"/>
      <w:r/>
      <w:bookmarkEnd w:id="21"/>
      <w:r/>
      <w:bookmarkEnd w:id="22"/>
      <w:r/>
      <w:bookmarkEnd w:id="23"/>
      <w:r/>
      <w:bookmarkEnd w:id="24"/>
      <w:r/>
      <w:r/>
    </w:p>
    <w:p>
      <w:pPr>
        <w:ind w:firstLine="560"/>
        <w:keepLines/>
        <w:keepNext/>
        <w:rPr>
          <w:rFonts w:ascii="Arial" w:hAnsi="Arial" w:eastAsia="黑体" w:cs="Arial"/>
          <w:b/>
          <w:sz w:val="28"/>
          <w:szCs w:val="28"/>
        </w:rPr>
        <w:outlineLvl w:val="3"/>
      </w:pPr>
      <w:r/>
      <w:bookmarkStart w:id="25" w:name="_Toc20823286"/>
      <w:r/>
      <w:bookmarkStart w:id="26" w:name="_Toc513029214"/>
      <w:r/>
      <w:bookmarkStart w:id="27" w:name="_Toc462564073"/>
      <w:r/>
      <w:bookmarkStart w:id="28" w:name="_Toc16938530"/>
      <w:r>
        <w:rPr>
          <w:rFonts w:hint="eastAsia" w:ascii="Arial" w:hAnsi="Arial" w:eastAsia="黑体" w:cs="Arial"/>
          <w:sz w:val="28"/>
          <w:szCs w:val="28"/>
        </w:rPr>
        <w:t xml:space="preserve">9、响应文件的语言及度量衡单位</w:t>
      </w:r>
      <w:bookmarkEnd w:id="25"/>
      <w:r/>
      <w:bookmarkEnd w:id="26"/>
      <w:r/>
      <w:bookmarkEnd w:id="27"/>
      <w:r/>
      <w:bookmarkEnd w:id="28"/>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9.1</w:t>
      </w:r>
      <w:r>
        <w:rPr>
          <w:rFonts w:hint="eastAsia"/>
          <w:sz w:val="24"/>
          <w:szCs w:val="24"/>
        </w:rPr>
        <w:t xml:space="preserve">除专用术语外，</w:t>
      </w:r>
      <w:r>
        <w:rPr>
          <w:rFonts w:hint="eastAsia" w:eastAsia="宋体"/>
          <w:sz w:val="24"/>
          <w:szCs w:val="24"/>
          <w:lang w:eastAsia="zh-CN"/>
        </w:rPr>
        <w:t xml:space="preserve">供应商</w:t>
      </w:r>
      <w:r>
        <w:rPr>
          <w:rFonts w:hint="eastAsia"/>
          <w:sz w:val="24"/>
          <w:szCs w:val="24"/>
        </w:rPr>
        <w:t xml:space="preserve">提交的</w:t>
      </w:r>
      <w:r>
        <w:rPr>
          <w:rFonts w:hint="eastAsia" w:eastAsia="宋体"/>
          <w:sz w:val="24"/>
          <w:szCs w:val="24"/>
          <w:lang w:eastAsia="zh-CN"/>
        </w:rPr>
        <w:t xml:space="preserve">响应文件</w:t>
      </w:r>
      <w:r>
        <w:rPr>
          <w:rFonts w:hint="eastAsia"/>
          <w:sz w:val="24"/>
          <w:szCs w:val="24"/>
        </w:rPr>
        <w:t xml:space="preserve">以及</w:t>
      </w:r>
      <w:r>
        <w:rPr>
          <w:rFonts w:hint="eastAsia" w:eastAsia="宋体"/>
          <w:sz w:val="24"/>
          <w:szCs w:val="24"/>
          <w:lang w:eastAsia="zh-CN"/>
        </w:rPr>
        <w:t xml:space="preserve">供应商</w:t>
      </w:r>
      <w:r>
        <w:rPr>
          <w:rFonts w:hint="eastAsia"/>
          <w:sz w:val="24"/>
          <w:szCs w:val="24"/>
        </w:rPr>
        <w:t xml:space="preserve">与采购人和</w:t>
      </w:r>
      <w:r>
        <w:rPr>
          <w:rFonts w:hint="eastAsia"/>
          <w:sz w:val="24"/>
          <w:szCs w:val="24"/>
          <w:lang w:eastAsia="zh-CN"/>
        </w:rPr>
        <w:t xml:space="preserve">采购代理机构</w:t>
      </w:r>
      <w:r>
        <w:rPr>
          <w:rFonts w:hint="eastAsia"/>
          <w:sz w:val="24"/>
          <w:szCs w:val="24"/>
        </w:rPr>
        <w:t xml:space="preserve">就有关投标的所有来往通知、函件和文件均应使用简体中文。必要时专用术语应附有中文解释。</w:t>
      </w:r>
      <w:r>
        <w:rPr>
          <w:rFonts w:hint="eastAsia" w:eastAsia="宋体"/>
          <w:sz w:val="24"/>
          <w:szCs w:val="24"/>
          <w:lang w:eastAsia="zh-CN"/>
        </w:rPr>
        <w:t xml:space="preserve">供应商</w:t>
      </w:r>
      <w:r>
        <w:rPr>
          <w:rFonts w:hint="eastAsia"/>
          <w:sz w:val="24"/>
          <w:szCs w:val="24"/>
        </w:rPr>
        <w:t xml:space="preserve">提交的支持资料和已印制的文献可以使用外文，但相应内容应附有中文翻译本，在解释</w:t>
      </w:r>
      <w:r>
        <w:rPr>
          <w:rFonts w:hint="eastAsia" w:eastAsia="宋体"/>
          <w:sz w:val="24"/>
          <w:szCs w:val="24"/>
          <w:lang w:eastAsia="zh-CN"/>
        </w:rPr>
        <w:t xml:space="preserve">响应文件</w:t>
      </w:r>
      <w:r>
        <w:rPr>
          <w:rFonts w:hint="eastAsia"/>
          <w:sz w:val="24"/>
          <w:szCs w:val="24"/>
        </w:rPr>
        <w:t xml:space="preserve">时以中文翻译本为准。未附中文翻译本或翻译本中文内容明显与外文内容不一致的，其不利后果由</w:t>
      </w:r>
      <w:r>
        <w:rPr>
          <w:rFonts w:hint="eastAsia" w:eastAsia="宋体"/>
          <w:sz w:val="24"/>
          <w:szCs w:val="24"/>
          <w:lang w:eastAsia="zh-CN"/>
        </w:rPr>
        <w:t xml:space="preserve">供应商</w:t>
      </w:r>
      <w:r>
        <w:rPr>
          <w:rFonts w:hint="eastAsia"/>
          <w:sz w:val="24"/>
          <w:szCs w:val="24"/>
        </w:rPr>
        <w:t xml:space="preserve">自行承担</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9.2</w:t>
      </w:r>
      <w:r>
        <w:rPr>
          <w:rFonts w:hint="eastAsia" w:ascii="宋体" w:hAnsi="宋体" w:eastAsia="宋体" w:cs="Times New Roman"/>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29" w:name="_Toc16938531"/>
      <w:r/>
      <w:bookmarkStart w:id="30" w:name="_Toc513029215"/>
      <w:r/>
      <w:bookmarkStart w:id="31" w:name="_Toc20823287"/>
      <w:r/>
      <w:bookmarkStart w:id="32" w:name="_Toc462564074"/>
      <w:r>
        <w:rPr>
          <w:rFonts w:hint="eastAsia" w:ascii="Arial" w:hAnsi="Arial" w:eastAsia="黑体" w:cs="Arial"/>
          <w:sz w:val="28"/>
          <w:szCs w:val="28"/>
        </w:rPr>
        <w:t xml:space="preserve">10、响应文件构成</w:t>
      </w:r>
      <w:bookmarkEnd w:id="29"/>
      <w:r/>
      <w:bookmarkEnd w:id="30"/>
      <w:r/>
      <w:bookmarkEnd w:id="31"/>
      <w:r/>
      <w:bookmarkEnd w:id="32"/>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10.1供应商编写的响应文件应包括资格证明文件、符合性证明文件、分项报价表、技术要求响应及偏离表、商务要求响应及偏离表、其他证明文件、谈判响应函等部分。</w:t>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10.2 如标书制作工具中格式和内容与“江苏政府采购网”发布的谈判文件不一致，请以“江苏政府采购网”发布的谈判文件为准。</w:t>
      </w:r>
      <w:r/>
    </w:p>
    <w:p>
      <w:pPr>
        <w:ind w:firstLine="480"/>
        <w:jc w:val="left"/>
        <w:pageBreakBefore w:val="0"/>
        <w:spacing w:line="500" w:lineRule="exact"/>
        <w:widowControl w:val="off"/>
        <w:rPr>
          <w:rFonts w:hint="eastAsia"/>
          <w:sz w:val="24"/>
          <w:szCs w:val="24"/>
        </w:rPr>
      </w:pPr>
      <w:r>
        <w:rPr>
          <w:rFonts w:hint="eastAsia" w:ascii="宋体" w:hAnsi="宋体" w:eastAsia="宋体" w:cs="Times New Roman"/>
          <w:bCs/>
          <w:sz w:val="24"/>
          <w:szCs w:val="21"/>
        </w:rPr>
        <w:t xml:space="preserve">1</w:t>
      </w:r>
      <w:r>
        <w:rPr>
          <w:rFonts w:hint="eastAsia" w:ascii="宋体" w:hAnsi="宋体" w:eastAsia="宋体" w:cs="Times New Roman"/>
          <w:bCs/>
          <w:sz w:val="24"/>
          <w:szCs w:val="21"/>
          <w:lang w:val="en-US" w:eastAsia="zh-CN"/>
        </w:rPr>
        <w:t xml:space="preserve">0</w:t>
      </w:r>
      <w:r>
        <w:rPr>
          <w:rFonts w:hint="eastAsia" w:ascii="宋体" w:hAnsi="宋体" w:eastAsia="宋体" w:cs="Times New Roman"/>
          <w:bCs/>
          <w:sz w:val="24"/>
          <w:szCs w:val="21"/>
        </w:rPr>
        <w:t xml:space="preserve">.3 </w:t>
      </w:r>
      <w:r>
        <w:rPr>
          <w:rFonts w:hint="eastAsia"/>
          <w:sz w:val="24"/>
          <w:szCs w:val="24"/>
        </w:rPr>
        <w:t xml:space="preserve">特别提醒</w:t>
      </w:r>
      <w:r>
        <w:rPr>
          <w:rFonts w:hint="eastAsia" w:eastAsia="宋体"/>
          <w:sz w:val="24"/>
          <w:szCs w:val="24"/>
          <w:lang w:eastAsia="zh-CN"/>
        </w:rPr>
        <w:t xml:space="preserve">供应商</w:t>
      </w:r>
      <w:r>
        <w:rPr>
          <w:rFonts w:hint="eastAsia"/>
          <w:sz w:val="24"/>
          <w:szCs w:val="24"/>
        </w:rPr>
        <w:t xml:space="preserve">，混乱的编排导致</w:t>
      </w:r>
      <w:r>
        <w:rPr>
          <w:rFonts w:hint="eastAsia" w:eastAsia="宋体"/>
          <w:sz w:val="24"/>
          <w:szCs w:val="24"/>
          <w:lang w:val="en-US" w:eastAsia="zh-CN"/>
        </w:rPr>
        <w:t xml:space="preserve">响应</w:t>
      </w:r>
      <w:r>
        <w:rPr>
          <w:rFonts w:hint="eastAsia"/>
          <w:sz w:val="24"/>
          <w:szCs w:val="24"/>
        </w:rPr>
        <w:t xml:space="preserve">文件被误读或评标委员会（以下简称评委会）查找不到有效文件是</w:t>
      </w:r>
      <w:r>
        <w:rPr>
          <w:rFonts w:hint="eastAsia" w:eastAsia="宋体"/>
          <w:sz w:val="24"/>
          <w:szCs w:val="24"/>
          <w:lang w:val="en-US" w:eastAsia="zh-CN"/>
        </w:rPr>
        <w:t xml:space="preserve">供应商</w:t>
      </w:r>
      <w:r>
        <w:rPr>
          <w:rFonts w:hint="eastAsia"/>
          <w:sz w:val="24"/>
          <w:szCs w:val="24"/>
        </w:rPr>
        <w:t xml:space="preserve">的风险。</w:t>
      </w:r>
      <w:r/>
    </w:p>
    <w:p>
      <w:pPr>
        <w:ind w:firstLine="420"/>
        <w:keepLines/>
        <w:keepNext/>
        <w:pageBreakBefore w:val="0"/>
        <w:spacing w:line="500" w:lineRule="exact"/>
        <w:widowControl w:val="off"/>
        <w:rPr>
          <w:rFonts w:hint="eastAsia" w:ascii="Arial" w:hAnsi="Arial" w:eastAsia="黑体" w:cs="Arial"/>
          <w:sz w:val="28"/>
          <w:szCs w:val="28"/>
          <w:lang w:val="en-US" w:eastAsia="zh-CN"/>
        </w:rPr>
        <w:outlineLvl w:val="3"/>
      </w:pPr>
      <w:r/>
      <w:bookmarkStart w:id="33" w:name="_Hlt26668975"/>
      <w:r/>
      <w:bookmarkEnd w:id="33"/>
      <w:r/>
      <w:bookmarkStart w:id="34" w:name="_Hlt26670360"/>
      <w:r/>
      <w:bookmarkEnd w:id="34"/>
      <w:r/>
      <w:bookmarkStart w:id="35" w:name="_Hlt26954838"/>
      <w:r/>
      <w:bookmarkEnd w:id="35"/>
      <w:r/>
      <w:bookmarkStart w:id="36" w:name="_Toc14577357"/>
      <w:r/>
      <w:bookmarkStart w:id="37" w:name="_Toc14577354"/>
      <w:r/>
      <w:bookmarkStart w:id="38" w:name="_Toc513029216"/>
      <w:r/>
      <w:bookmarkStart w:id="39" w:name="_Toc513029219"/>
      <w:r/>
      <w:bookmarkStart w:id="40" w:name="_Toc49090507"/>
      <w:r/>
      <w:bookmarkStart w:id="41" w:name="_Toc49090509"/>
      <w:r/>
      <w:bookmarkStart w:id="42" w:name="_Toc14577355"/>
      <w:r/>
      <w:bookmarkStart w:id="43" w:name="_Toc49090508"/>
      <w:r>
        <w:rPr>
          <w:rFonts w:hint="eastAsia" w:ascii="Arial" w:hAnsi="Arial" w:eastAsia="黑体" w:cs="Arial"/>
          <w:sz w:val="28"/>
          <w:szCs w:val="28"/>
          <w:lang w:val="en-US" w:eastAsia="zh-CN"/>
        </w:rPr>
        <w:t xml:space="preserve">11、证明谈判响应标的符合谈判文件规定的文件</w:t>
      </w:r>
      <w:bookmarkEnd w:id="36"/>
      <w:r/>
      <w:bookmarkEnd w:id="37"/>
      <w:r/>
      <w:bookmarkEnd w:id="38"/>
      <w:r/>
      <w:bookmarkEnd w:id="39"/>
      <w:r/>
      <w:bookmarkEnd w:id="40"/>
      <w:r/>
      <w:bookmarkEnd w:id="41"/>
      <w:r/>
      <w:r/>
    </w:p>
    <w:p>
      <w:pPr>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    11.1供应商应按照谈判文件要求提交证明文件，证明其及谈判响应标的符合谈判文件规定。</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11.2谈判文件对证明文件无明确形式要求的，证明文件可以以文字资料、图纸和数据等形式提交。</w:t>
      </w:r>
      <w:bookmarkEnd w:id="42"/>
      <w:r/>
      <w:bookmarkEnd w:id="43"/>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12.1</w:t>
      </w:r>
      <w:r>
        <w:rPr>
          <w:rFonts w:hint="eastAsia" w:ascii="宋体" w:hAnsi="宋体" w:eastAsia="宋体" w:cs="Times New Roman"/>
          <w:sz w:val="24"/>
          <w:szCs w:val="21"/>
        </w:rPr>
        <w:t xml:space="preserve">供应商应按照谈判文件规定格式填报分项报价表。</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12.2</w:t>
      </w:r>
      <w:r>
        <w:rPr>
          <w:rFonts w:hint="eastAsia" w:ascii="宋体" w:hAnsi="宋体" w:eastAsia="宋体" w:cs="Times New Roman"/>
          <w:bCs/>
          <w:sz w:val="24"/>
          <w:szCs w:val="21"/>
        </w:rPr>
        <w:t xml:space="preserve">谈判货币。响应文件中的单价和总价无特殊规定的采用人民币报价，以元为单位标注。</w:t>
      </w:r>
      <w:r>
        <w:rPr>
          <w:rFonts w:hint="eastAsia" w:ascii="宋体" w:hAnsi="宋体" w:eastAsia="宋体" w:cs="Times New Roman"/>
          <w:sz w:val="24"/>
          <w:szCs w:val="21"/>
        </w:rPr>
        <w:t xml:space="preserve">谈判文件中另有规定的按规定执行。</w:t>
      </w:r>
      <w:r/>
    </w:p>
    <w:p>
      <w:pPr>
        <w:ind w:firstLine="420"/>
        <w:keepLines/>
        <w:keepNext/>
        <w:rPr>
          <w:rFonts w:ascii="Arial" w:hAnsi="Arial" w:eastAsia="黑体" w:cs="Arial"/>
          <w:sz w:val="28"/>
          <w:szCs w:val="28"/>
        </w:rPr>
        <w:outlineLvl w:val="3"/>
      </w:pPr>
      <w:r/>
      <w:bookmarkStart w:id="44" w:name="_Hlt26954846"/>
      <w:r/>
      <w:bookmarkEnd w:id="44"/>
      <w:r/>
      <w:bookmarkStart w:id="45" w:name="_Hlt26954731"/>
      <w:r/>
      <w:bookmarkEnd w:id="45"/>
      <w:r/>
      <w:bookmarkStart w:id="46" w:name="_Hlt26670486"/>
      <w:r/>
      <w:bookmarkEnd w:id="46"/>
      <w:r/>
      <w:bookmarkStart w:id="47" w:name="_Hlt26670482"/>
      <w:r/>
      <w:bookmarkEnd w:id="47"/>
      <w:r/>
      <w:bookmarkStart w:id="48" w:name="_Hlt26954848"/>
      <w:r/>
      <w:bookmarkEnd w:id="48"/>
      <w:r>
        <w:rPr>
          <w:rFonts w:hint="eastAsia" w:ascii="Arial" w:hAnsi="Arial" w:eastAsia="黑体" w:cs="Arial"/>
          <w:sz w:val="28"/>
          <w:szCs w:val="28"/>
        </w:rPr>
        <w:t xml:space="preserve">13、技术要求响应及偏离表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、商务要求响应及偏离表</w:t>
      </w:r>
      <w:r/>
    </w:p>
    <w:p>
      <w:pPr>
        <w:ind w:firstLine="480"/>
        <w:jc w:val="left"/>
        <w:keepLines w:val="0"/>
        <w:keepNext w:val="0"/>
        <w:pageBreakBefore w:val="0"/>
        <w:spacing w:line="500" w:lineRule="exact"/>
        <w:widowControl w:val="off"/>
        <w:rPr>
          <w:rFonts w:hint="eastAsia" w:eastAsia="宋体"/>
          <w:sz w:val="24"/>
          <w:szCs w:val="24"/>
          <w:lang w:val="en-US" w:eastAsia="zh-CN"/>
        </w:rPr>
      </w:pPr>
      <w:r>
        <w:rPr>
          <w:rFonts w:ascii="宋体" w:hAnsi="Arial" w:eastAsia="宋体" w:cs="宋体"/>
          <w:bCs/>
          <w:sz w:val="24"/>
          <w:szCs w:val="21"/>
          <w:lang w:val="zh-CN"/>
        </w:rPr>
        <w:t xml:space="preserve">1</w:t>
      </w:r>
      <w:r>
        <w:rPr>
          <w:rFonts w:hint="eastAsia" w:ascii="宋体" w:hAnsi="Arial" w:eastAsia="宋体" w:cs="宋体"/>
          <w:bCs/>
          <w:sz w:val="24"/>
          <w:szCs w:val="21"/>
          <w:lang w:val="zh-CN"/>
        </w:rPr>
        <w:t xml:space="preserve">3</w:t>
      </w:r>
      <w:r>
        <w:rPr>
          <w:rFonts w:ascii="宋体" w:hAnsi="Arial" w:eastAsia="宋体" w:cs="宋体"/>
          <w:bCs/>
          <w:sz w:val="24"/>
          <w:szCs w:val="21"/>
          <w:lang w:val="zh-CN"/>
        </w:rPr>
        <w:t xml:space="preserve">.1</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eastAsia="宋体"/>
          <w:sz w:val="24"/>
          <w:szCs w:val="24"/>
          <w:lang w:eastAsia="zh-CN"/>
        </w:rPr>
        <w:t xml:space="preserve">供应商</w:t>
      </w:r>
      <w:r>
        <w:rPr>
          <w:rFonts w:hint="eastAsia"/>
          <w:sz w:val="24"/>
          <w:szCs w:val="24"/>
        </w:rPr>
        <w:t xml:space="preserve">应对招标文件中的技术要求与商务要求逐项作出响应或偏离</w:t>
      </w:r>
      <w:r>
        <w:rPr>
          <w:rFonts w:hint="eastAsia" w:eastAsia="宋体"/>
          <w:sz w:val="24"/>
          <w:szCs w:val="24"/>
          <w:lang w:eastAsia="zh-CN"/>
        </w:rPr>
        <w:t xml:space="preserve">。</w:t>
      </w:r>
      <w:r>
        <w:rPr>
          <w:rFonts w:hint="eastAsia" w:eastAsia="宋体"/>
          <w:sz w:val="24"/>
          <w:szCs w:val="24"/>
          <w:lang w:val="en-US" w:eastAsia="zh-CN"/>
        </w:rPr>
        <w:t xml:space="preserve">         </w:t>
      </w:r>
      <w:r/>
    </w:p>
    <w:p>
      <w:pPr>
        <w:ind w:firstLine="480"/>
        <w:jc w:val="left"/>
        <w:keepLines w:val="0"/>
        <w:keepNext w:val="0"/>
        <w:pageBreakBefore w:val="0"/>
        <w:spacing w:line="500" w:lineRule="exact"/>
        <w:widowControl w:val="off"/>
        <w:rPr>
          <w:rFonts w:ascii="宋体" w:hAnsi="Arial" w:eastAsia="宋体" w:cs="宋体"/>
          <w:bCs/>
          <w:sz w:val="24"/>
          <w:szCs w:val="21"/>
          <w:lang w:val="zh-CN"/>
        </w:rPr>
      </w:pPr>
      <w:r>
        <w:rPr>
          <w:rFonts w:hint="eastAsia" w:ascii="宋体" w:hAnsi="Arial" w:eastAsia="宋体" w:cs="宋体"/>
          <w:bCs/>
          <w:sz w:val="24"/>
          <w:szCs w:val="21"/>
          <w:lang w:val="zh-CN"/>
        </w:rPr>
        <w:t xml:space="preserve">1</w:t>
      </w:r>
      <w:r>
        <w:rPr>
          <w:rFonts w:hint="eastAsia" w:ascii="宋体" w:hAnsi="Arial" w:eastAsia="宋体" w:cs="宋体"/>
          <w:bCs/>
          <w:sz w:val="24"/>
          <w:szCs w:val="21"/>
          <w:lang w:val="en-US" w:eastAsia="zh-CN"/>
        </w:rPr>
        <w:t xml:space="preserve">3</w:t>
      </w:r>
      <w:r>
        <w:rPr>
          <w:rFonts w:hint="eastAsia" w:ascii="宋体" w:hAnsi="Arial" w:eastAsia="宋体" w:cs="宋体"/>
          <w:bCs/>
          <w:sz w:val="24"/>
          <w:szCs w:val="21"/>
          <w:lang w:val="zh-CN"/>
        </w:rPr>
        <w:t xml:space="preserve">.2 供应商可在响应文件中提供认为需要的其他技术文件或说</w:t>
      </w:r>
      <w:r>
        <w:rPr>
          <w:rFonts w:hint="eastAsia"/>
          <w:sz w:val="24"/>
          <w:szCs w:val="24"/>
        </w:rPr>
        <w:t xml:space="preserve">明。</w:t>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如有</w:t>
      </w:r>
      <w:r>
        <w:rPr>
          <w:rFonts w:hint="eastAsia" w:ascii="Arial" w:hAnsi="Arial" w:eastAsia="黑体" w:cs="Arial"/>
          <w:sz w:val="28"/>
          <w:szCs w:val="28"/>
          <w:lang w:eastAsia="zh-CN"/>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4"/>
        </w:rPr>
        <w:t xml:space="preserve">14.1</w:t>
      </w:r>
      <w:r>
        <w:rPr>
          <w:rFonts w:hint="eastAsia" w:ascii="宋体" w:hAnsi="宋体" w:eastAsia="宋体" w:cs="Times New Roman"/>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14.2供应商需根据谈判文件要求提供培训计划。</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14.3供应商需根据谈判文件要求提供</w:t>
      </w:r>
      <w:r>
        <w:rPr>
          <w:rFonts w:hint="eastAsia" w:ascii="宋体" w:hAnsi="Arial" w:eastAsia="宋体" w:cs="宋体"/>
          <w:sz w:val="24"/>
          <w:szCs w:val="21"/>
          <w:lang w:val="zh-CN"/>
        </w:rPr>
        <w:t xml:space="preserve">谈判响应标的的主要组成部分、功能设计、实现思路及关键技术等。</w:t>
      </w:r>
      <w:r/>
    </w:p>
    <w:p>
      <w:pPr>
        <w:ind w:firstLine="420"/>
        <w:keepLines/>
        <w:keepNext/>
        <w:rPr>
          <w:rFonts w:ascii="Arial" w:hAnsi="Arial" w:eastAsia="黑体" w:cs="Arial"/>
          <w:sz w:val="28"/>
          <w:szCs w:val="28"/>
        </w:rPr>
        <w:outlineLvl w:val="3"/>
      </w:pPr>
      <w:r/>
      <w:bookmarkStart w:id="49" w:name="_Toc14577359"/>
      <w:r/>
      <w:bookmarkStart w:id="50" w:name="_Toc49090510"/>
      <w:r>
        <w:rPr>
          <w:rFonts w:hint="eastAsia" w:ascii="Arial" w:hAnsi="Arial" w:eastAsia="黑体" w:cs="Arial"/>
          <w:sz w:val="28"/>
          <w:szCs w:val="28"/>
        </w:rPr>
        <w:t xml:space="preserve">15、谈判响应函</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15.1</w:t>
      </w:r>
      <w:r>
        <w:rPr>
          <w:rFonts w:hint="eastAsia" w:ascii="宋体" w:hAnsi="宋体" w:eastAsia="宋体" w:cs="Times New Roman"/>
          <w:sz w:val="24"/>
          <w:szCs w:val="21"/>
        </w:rPr>
        <w:t xml:space="preserve">供应商应按照谈判文件中提供的格式完整、正确填写谈判响应函。</w:t>
      </w:r>
      <w:bookmarkEnd w:id="49"/>
      <w:r/>
      <w:bookmarkEnd w:id="50"/>
      <w:r/>
      <w:r/>
    </w:p>
    <w:p>
      <w:pPr>
        <w:ind w:firstLine="420"/>
        <w:keepLines/>
        <w:keepNext/>
        <w:rPr>
          <w:rFonts w:ascii="Arial" w:hAnsi="Arial" w:eastAsia="黑体" w:cs="Arial"/>
          <w:sz w:val="28"/>
          <w:szCs w:val="28"/>
        </w:rPr>
        <w:outlineLvl w:val="3"/>
      </w:pPr>
      <w:r/>
      <w:bookmarkStart w:id="51" w:name="_Toc14577360"/>
      <w:r/>
      <w:bookmarkStart w:id="52" w:name="_Toc49090511"/>
      <w:r>
        <w:rPr>
          <w:rFonts w:hint="eastAsia" w:ascii="Arial" w:hAnsi="Arial" w:eastAsia="黑体" w:cs="Arial"/>
          <w:sz w:val="28"/>
          <w:szCs w:val="28"/>
        </w:rPr>
        <w:t xml:space="preserve">16、谈判有效期</w:t>
      </w:r>
      <w:bookmarkEnd w:id="51"/>
      <w:r/>
      <w:bookmarkEnd w:id="52"/>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16.1谈判有效期为提交响应文件截止之日后</w:t>
      </w:r>
      <w:r>
        <w:rPr>
          <w:rFonts w:hint="eastAsia" w:ascii="仿宋_GB2312" w:hAnsi="仿宋_GB2312" w:eastAsia="宋体" w:cs="Times New Roman"/>
          <w:b/>
          <w:sz w:val="24"/>
          <w:szCs w:val="21"/>
          <w:u w:val="single"/>
        </w:rPr>
        <w:t xml:space="preserve">六十（60）天</w:t>
      </w:r>
      <w:r>
        <w:rPr>
          <w:rFonts w:hint="eastAsia" w:ascii="宋体" w:hAnsi="宋体" w:eastAsia="宋体" w:cs="Times New Roman"/>
          <w:bCs/>
          <w:sz w:val="24"/>
          <w:szCs w:val="21"/>
        </w:rPr>
        <w:t xml:space="preserve">。谈判有效期比规定短的将被视为非实质性响应谈判文件而予以拒绝。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17.1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w:t>
      </w:r>
      <w:r>
        <w:rPr>
          <w:rFonts w:hint="eastAsia" w:ascii="宋体" w:hAnsi="宋体" w:eastAsia="宋体" w:cs="Times New Roman"/>
          <w:sz w:val="24"/>
          <w:szCs w:val="24"/>
        </w:rPr>
        <w:t xml:space="preserve">受谈判有效期约束的所有权利与义务均延长至新的有效期</w:t>
      </w:r>
      <w:r>
        <w:rPr>
          <w:rFonts w:hint="eastAsia" w:ascii="宋体" w:hAnsi="宋体" w:eastAsia="宋体" w:cs="Times New Roman"/>
          <w:bCs/>
          <w:sz w:val="24"/>
          <w:szCs w:val="21"/>
        </w:rPr>
        <w:t xml:space="preserve">。</w:t>
      </w:r>
      <w:r/>
    </w:p>
    <w:p>
      <w:pPr>
        <w:pageBreakBefore w:val="0"/>
        <w:spacing w:line="500" w:lineRule="exact"/>
        <w:widowControl w:val="off"/>
        <w:rPr>
          <w:rFonts w:ascii="Times New Roman" w:hAnsi="Times New Roman" w:eastAsia="宋体" w:cs="Times New Roman"/>
          <w:b/>
          <w:bCs/>
          <w:sz w:val="32"/>
          <w:szCs w:val="32"/>
        </w:rPr>
      </w:pPr>
      <w:r/>
      <w:bookmarkStart w:id="53" w:name="_Hlt26954739"/>
      <w:r/>
      <w:bookmarkEnd w:id="53"/>
      <w:r/>
      <w:bookmarkStart w:id="54" w:name="_Hlt26954852"/>
      <w:r/>
      <w:bookmarkEnd w:id="54"/>
      <w:r/>
      <w:bookmarkStart w:id="55" w:name="_Toc120614217"/>
      <w:r/>
      <w:bookmarkStart w:id="56" w:name="_Toc513029224"/>
      <w:r/>
      <w:bookmarkStart w:id="57" w:name="_Toc16938540"/>
      <w:r/>
      <w:bookmarkStart w:id="58" w:name="_Toc20823296"/>
      <w:r>
        <w:rPr>
          <w:rFonts w:hint="eastAsia" w:ascii="Times New Roman" w:hAnsi="Times New Roman" w:eastAsia="宋体" w:cs="Times New Roman"/>
          <w:b/>
          <w:bCs/>
          <w:sz w:val="32"/>
          <w:szCs w:val="32"/>
        </w:rPr>
        <w:t xml:space="preserve">四、响应文件的递交</w:t>
      </w:r>
      <w:bookmarkEnd w:id="55"/>
      <w:r/>
      <w:bookmarkEnd w:id="56"/>
      <w:r/>
      <w:bookmarkEnd w:id="57"/>
      <w:r/>
      <w:bookmarkEnd w:id="58"/>
      <w:r/>
      <w:r/>
    </w:p>
    <w:p>
      <w:pPr>
        <w:ind w:firstLine="560"/>
        <w:keepLines/>
        <w:keepNext/>
        <w:pageBreakBefore w:val="0"/>
        <w:spacing w:line="500" w:lineRule="exact"/>
        <w:widowControl w:val="off"/>
        <w:rPr>
          <w:rFonts w:ascii="黑体" w:hAnsi="Arial" w:eastAsia="黑体" w:cs="Arial"/>
          <w:sz w:val="28"/>
          <w:szCs w:val="28"/>
        </w:rPr>
        <w:outlineLvl w:val="3"/>
      </w:pPr>
      <w:r/>
      <w:bookmarkStart w:id="59" w:name="_Toc16938541"/>
      <w:r/>
      <w:bookmarkStart w:id="60" w:name="_Toc20823297"/>
      <w:r/>
      <w:bookmarkStart w:id="61" w:name="_Toc462564084"/>
      <w:r/>
      <w:bookmarkStart w:id="6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59"/>
      <w:r/>
      <w:bookmarkEnd w:id="60"/>
      <w:r/>
      <w:bookmarkEnd w:id="61"/>
      <w:r/>
      <w:bookmarkEnd w:id="62"/>
      <w:r>
        <w:rPr>
          <w:rFonts w:hint="eastAsia" w:ascii="黑体" w:hAnsi="Arial" w:eastAsia="黑体" w:cs="Arial"/>
          <w:sz w:val="28"/>
          <w:szCs w:val="28"/>
        </w:rPr>
        <w:t xml:space="preserve">响应文件的递交</w:t>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18.1供应商应当按照《操作手册》规定，在提交响应文件截止时间前制作并上传电子响应文件。</w:t>
      </w:r>
      <w:bookmarkStart w:id="63" w:name="_Toc513029226"/>
      <w:r/>
      <w:bookmarkStart w:id="64" w:name="_Toc16938542"/>
      <w:r/>
      <w:bookmarkStart w:id="65" w:name="_Toc20823298"/>
      <w:r/>
      <w:r/>
    </w:p>
    <w:p>
      <w:pPr>
        <w:ind w:firstLine="561"/>
        <w:keepLines/>
        <w:keepNext/>
        <w:pageBreakBefore w:val="0"/>
        <w:spacing w:line="500" w:lineRule="exact"/>
        <w:widowControl w:val="off"/>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63"/>
      <w:r/>
      <w:bookmarkEnd w:id="64"/>
      <w:r/>
      <w:bookmarkEnd w:id="65"/>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19.1供应商上传电子响应文件的时间不得迟于谈判公告中规定的提交响应文件截止时间。</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19</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 代理机构可以按照规定，通过修改谈判文件酌情延长提交响应文件截止日期，在此情况下，供应商的所有权利和义务以及供应商受制的截止日期均应以延长后新的截止日期为准。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66" w:name="_Toc513029227"/>
      <w:r/>
      <w:bookmarkStart w:id="67" w:name="_Toc20823299"/>
      <w:r/>
      <w:bookmarkStart w:id="6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66"/>
      <w:r/>
      <w:bookmarkEnd w:id="67"/>
      <w:r/>
      <w:bookmarkEnd w:id="68"/>
      <w:r>
        <w:rPr>
          <w:rFonts w:hint="eastAsia" w:ascii="Arial" w:hAnsi="Arial" w:eastAsia="黑体" w:cs="Arial"/>
          <w:sz w:val="28"/>
          <w:szCs w:val="28"/>
        </w:rPr>
        <w:t xml:space="preserve">的拒收</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20.1代理机构拒绝接收在其规定的提交响应文件截止时间后上传的任何电子响应文件。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69" w:name="_Toc513029228"/>
      <w:r/>
      <w:bookmarkStart w:id="70" w:name="_Toc16938544"/>
      <w:r/>
      <w:bookmarkStart w:id="7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69"/>
      <w:r/>
      <w:bookmarkEnd w:id="70"/>
      <w:r/>
      <w:bookmarkEnd w:id="71"/>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.1.1 电子响应文件的撤回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截止时间前，撤回其电子响应文件，具体操作方法见《操作手册》。</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供应商撤回电子响应文件，则认为其不再参与本项目谈判活动。</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.2响应文件的修改</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截止时间前，对其电子响应文件进行修改，具体操作方法见《操作手册》。</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 在提交响应文件截止时间之后，供应商不得对其电子响应文件作任何修改。</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.4</w:t>
      </w:r>
      <w:r>
        <w:rPr>
          <w:rFonts w:hint="eastAsia" w:ascii="宋体" w:hAnsi="宋体" w:eastAsia="宋体" w:cs="Times New Roman"/>
          <w:bCs/>
          <w:sz w:val="24"/>
          <w:szCs w:val="21"/>
        </w:rPr>
        <w:t xml:space="preserve"> 在提交响应文件截止时间至谈判文件中规定的谈判有效期满之间的这段时间内，供应商不得撤回其响应文件。</w:t>
      </w:r>
      <w:r/>
    </w:p>
    <w:p>
      <w:pPr>
        <w:spacing w:line="500" w:lineRule="exact"/>
        <w:rPr>
          <w:rFonts w:ascii="Times New Roman" w:hAnsi="Times New Roman" w:eastAsia="宋体" w:cs="Times New Roman"/>
          <w:b/>
          <w:bCs/>
          <w:sz w:val="32"/>
          <w:szCs w:val="32"/>
        </w:rPr>
      </w:pPr>
      <w:r/>
      <w:bookmarkStart w:id="72" w:name="_Toc16938545"/>
      <w:r/>
      <w:bookmarkStart w:id="73" w:name="_Toc120614218"/>
      <w:r/>
      <w:bookmarkStart w:id="74" w:name="_Toc513029229"/>
      <w:r/>
      <w:bookmarkStart w:id="75" w:name="_Toc20823301"/>
      <w:r>
        <w:rPr>
          <w:rFonts w:hint="eastAsia" w:ascii="Times New Roman" w:hAnsi="Times New Roman" w:eastAsia="宋体" w:cs="Times New Roman"/>
          <w:b/>
          <w:bCs/>
          <w:sz w:val="32"/>
          <w:szCs w:val="32"/>
        </w:rPr>
        <w:t xml:space="preserve">五、响应文件的解密与评审</w:t>
      </w:r>
      <w:bookmarkEnd w:id="72"/>
      <w:r/>
      <w:bookmarkEnd w:id="73"/>
      <w:r/>
      <w:bookmarkEnd w:id="74"/>
      <w:r/>
      <w:bookmarkEnd w:id="75"/>
      <w:r/>
      <w:r/>
    </w:p>
    <w:p>
      <w:pPr>
        <w:ind w:firstLine="420"/>
        <w:keepLines/>
        <w:keepNext/>
        <w:rPr>
          <w:rFonts w:ascii="Arial" w:hAnsi="Arial" w:eastAsia="黑体" w:cs="Arial"/>
          <w:sz w:val="28"/>
          <w:szCs w:val="28"/>
        </w:rPr>
        <w:outlineLvl w:val="3"/>
      </w:pPr>
      <w:r/>
      <w:bookmarkStart w:id="76" w:name="_Toc513029230"/>
      <w:r/>
      <w:bookmarkStart w:id="77" w:name="_Toc16938546"/>
      <w:r/>
      <w:bookmarkStart w:id="78" w:name="_Toc20823302"/>
      <w:r>
        <w:rPr>
          <w:rFonts w:hint="eastAsia" w:ascii="Arial" w:hAnsi="Arial" w:eastAsia="黑体" w:cs="Arial"/>
          <w:sz w:val="28"/>
          <w:szCs w:val="28"/>
        </w:rPr>
        <w:t xml:space="preserve">22、</w:t>
      </w:r>
      <w:bookmarkEnd w:id="76"/>
      <w:r/>
      <w:bookmarkEnd w:id="77"/>
      <w:r/>
      <w:bookmarkEnd w:id="78"/>
      <w:r>
        <w:rPr>
          <w:rFonts w:hint="eastAsia" w:ascii="Arial" w:hAnsi="Arial" w:eastAsia="黑体" w:cs="Arial"/>
          <w:sz w:val="28"/>
          <w:szCs w:val="28"/>
        </w:rPr>
        <w:t xml:space="preserve">响应文件解密</w:t>
      </w:r>
      <w:r/>
    </w:p>
    <w:p>
      <w:pPr>
        <w:ind w:firstLine="480"/>
        <w:spacing w:line="480" w:lineRule="exact"/>
        <w:rPr>
          <w:rFonts w:hint="eastAsia" w:ascii="宋体" w:hAnsi="宋体" w:eastAsia="宋体" w:cs="Times New Roman"/>
          <w:sz w:val="24"/>
          <w:szCs w:val="24"/>
        </w:rPr>
      </w:pPr>
      <w:r/>
      <w:bookmarkStart w:id="79" w:name="_Toc513029231"/>
      <w:r/>
      <w:bookmarkStart w:id="80" w:name="_Toc20823303"/>
      <w:r/>
      <w:bookmarkStart w:id="81" w:name="_Toc16938547"/>
      <w:r>
        <w:rPr>
          <w:rFonts w:hint="eastAsia" w:ascii="宋体" w:hAnsi="宋体" w:eastAsia="宋体" w:cs="Times New Roman"/>
          <w:sz w:val="24"/>
          <w:szCs w:val="24"/>
        </w:rPr>
        <w:t xml:space="preserve">22.1</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将在</w:t>
      </w:r>
      <w:r>
        <w:rPr>
          <w:rFonts w:hint="eastAsia" w:ascii="宋体" w:hAnsi="宋体" w:eastAsia="宋体" w:cs="Times New Roman"/>
          <w:sz w:val="24"/>
          <w:szCs w:val="24"/>
          <w:lang w:val="en-US" w:eastAsia="zh-CN"/>
        </w:rPr>
        <w:t xml:space="preserve">竞争性谈判</w:t>
      </w:r>
      <w:r>
        <w:rPr>
          <w:rFonts w:hint="eastAsia" w:ascii="宋体" w:hAnsi="宋体" w:eastAsia="宋体" w:cs="Times New Roman"/>
          <w:sz w:val="24"/>
          <w:szCs w:val="24"/>
        </w:rPr>
        <w:t xml:space="preserve">公告中规定的时间和地点组织公开开标。</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应当按时参加</w:t>
      </w:r>
      <w:r>
        <w:rPr>
          <w:rFonts w:hint="eastAsia" w:ascii="宋体" w:hAnsi="宋体" w:eastAsia="宋体" w:cs="Times New Roman"/>
          <w:sz w:val="24"/>
          <w:szCs w:val="24"/>
          <w:lang w:val="en-US" w:eastAsia="zh-CN"/>
        </w:rPr>
        <w:t xml:space="preserve">谈判</w:t>
      </w:r>
      <w:r>
        <w:rPr>
          <w:rFonts w:hint="eastAsia" w:ascii="宋体" w:hAnsi="宋体" w:eastAsia="宋体" w:cs="Times New Roman"/>
          <w:sz w:val="24"/>
          <w:szCs w:val="24"/>
        </w:rPr>
        <w:t xml:space="preserve">活动，并在“苏采云”系统规定的时间内对其</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文件进行解密。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22.2开标仪式由</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组织。“苏采云”系统将自动对项目进行开标，并宣布各</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名称和投标价格。</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22.3</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在开标过程中涉及到的</w:t>
      </w:r>
      <w:r>
        <w:rPr>
          <w:rFonts w:hint="eastAsia" w:ascii="宋体" w:hAnsi="宋体" w:eastAsia="宋体" w:cs="Times New Roman"/>
          <w:sz w:val="24"/>
          <w:szCs w:val="24"/>
          <w:lang w:eastAsia="zh-CN"/>
        </w:rPr>
        <w:t xml:space="preserve">响应文件</w:t>
      </w:r>
      <w:r>
        <w:rPr>
          <w:rFonts w:hint="eastAsia" w:ascii="宋体" w:hAnsi="宋体" w:eastAsia="宋体" w:cs="Times New Roman"/>
          <w:sz w:val="24"/>
          <w:szCs w:val="24"/>
        </w:rPr>
        <w:t xml:space="preserve">解密、开标结果确认等工作，应当按照《操作手册》规定执行。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22.4</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如果对开标过程和开标记录有疑义，应当按照《操作手册》规定提出，未在“苏采云”系统《开标记录表》宣布后5分钟内提出的，视同认可开标结果。</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22.5 </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未参加开标的，视同认可开标结果。</w:t>
      </w:r>
      <w:r/>
    </w:p>
    <w:p>
      <w:pPr>
        <w:ind w:firstLine="480"/>
        <w:spacing w:line="480" w:lineRule="exact"/>
        <w:rPr>
          <w:sz w:val="24"/>
          <w:szCs w:val="24"/>
        </w:rPr>
      </w:pPr>
      <w:r>
        <w:rPr>
          <w:rFonts w:hint="eastAsia" w:ascii="宋体" w:hAnsi="宋体" w:eastAsia="宋体" w:cs="Times New Roman"/>
          <w:sz w:val="24"/>
          <w:szCs w:val="24"/>
        </w:rPr>
        <w:t xml:space="preserve">22.6</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在开标、评标全过程中应保持通讯畅通，及时登录“苏采云”系统查阅、答复相关信息，</w:t>
      </w:r>
      <w:r>
        <w:rPr>
          <w:rFonts w:hint="eastAsia"/>
          <w:sz w:val="24"/>
          <w:szCs w:val="24"/>
        </w:rPr>
        <w:t xml:space="preserve">并安排专人与</w:t>
      </w:r>
      <w:r>
        <w:rPr>
          <w:rFonts w:hint="eastAsia"/>
          <w:sz w:val="24"/>
          <w:szCs w:val="24"/>
          <w:lang w:eastAsia="zh-CN"/>
        </w:rPr>
        <w:t xml:space="preserve">采购代理机构</w:t>
      </w:r>
      <w:r>
        <w:rPr>
          <w:rFonts w:hint="eastAsia"/>
          <w:sz w:val="24"/>
          <w:szCs w:val="24"/>
        </w:rPr>
        <w:t xml:space="preserve">及评委会联系。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spacing w:line="480" w:lineRule="exact"/>
        <w:rPr>
          <w:rFonts w:ascii="宋体" w:hAnsi="宋体" w:eastAsia="宋体" w:cs="Times New Roman"/>
          <w:b/>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.1代理机构将组织谈判小组对响应文件进行评审。谈判小组由采购人代表和有关技术、经济等方面的专家组成，且人员构成符合政府采购有关规定。</w:t>
      </w:r>
      <w:r/>
    </w:p>
    <w:p>
      <w:pPr>
        <w:spacing w:line="480" w:lineRule="exact"/>
        <w:rPr>
          <w:rFonts w:ascii="宋体" w:hAnsi="宋体" w:eastAsia="宋体" w:cs="Times New Roman"/>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.2谈判小组独立工作，负责评审所有响应文件并确定成交侯选人。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79"/>
      <w:r/>
      <w:bookmarkEnd w:id="80"/>
      <w:r/>
      <w:bookmarkEnd w:id="81"/>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谈判小组、采购人和代理机构工作人员、相关监督人员等与评审工作有关的人员，对评审情况以及在评审过程中获悉的国家秘密、商业秘密负有保密责任。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在评审过程中，供应商不得以任何行为影响谈判评审过程，否则其响应文件将被作为无效响应文件。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.3</w:t>
      </w:r>
      <w:r>
        <w:rPr>
          <w:rFonts w:hint="eastAsia" w:ascii="宋体" w:hAnsi="宋体" w:eastAsia="宋体" w:cs="Times New Roman"/>
          <w:sz w:val="24"/>
          <w:szCs w:val="24"/>
        </w:rPr>
        <w:t xml:space="preserve">在项目评审期间，代理机构将设专门人员与供应商联系。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24</w:t>
      </w:r>
      <w:r>
        <w:rPr>
          <w:rFonts w:hint="eastAsia" w:ascii="宋体" w:hAnsi="宋体" w:eastAsia="宋体" w:cs="Times New Roman"/>
          <w:sz w:val="24"/>
          <w:szCs w:val="24"/>
        </w:rPr>
        <w:t xml:space="preserve">.4 代理机构和谈判小组不向未成交的供应商解释未成交原因，也不公布评审过程中的相关细节。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82" w:name="_Toc20823304"/>
      <w:r/>
      <w:bookmarkStart w:id="83" w:name="_Toc513029232"/>
      <w:r/>
      <w:bookmarkStart w:id="84"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82"/>
      <w:r/>
      <w:bookmarkEnd w:id="83"/>
      <w:r/>
      <w:bookmarkEnd w:id="84"/>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    2</w:t>
      </w:r>
      <w:r>
        <w:rPr>
          <w:rFonts w:ascii="宋体" w:hAnsi="宋体" w:eastAsia="宋体" w:cs="宋体"/>
          <w:sz w:val="24"/>
          <w:szCs w:val="24"/>
        </w:rPr>
        <w:t xml:space="preserve">5</w:t>
      </w:r>
      <w:r>
        <w:rPr>
          <w:rFonts w:hint="eastAsia" w:ascii="宋体" w:hAnsi="宋体" w:eastAsia="宋体" w:cs="宋体"/>
          <w:sz w:val="24"/>
          <w:szCs w:val="24"/>
        </w:rPr>
        <w:t xml:space="preserve">.2需要供应商进行澄清、说明和更正的，谈判小组将通过</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向供应商发布“澄清要求函”，接到“澄清要求函”的供应商应当按照要求在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中提交“澄清响应函”并加盖CA电子公章。澄清、说明和更正的内容作为响应文件的补充部分，具体</w:t>
      </w:r>
      <w:r>
        <w:rPr>
          <w:rFonts w:ascii="宋体" w:hAnsi="宋体" w:eastAsia="宋体" w:cs="宋体"/>
          <w:sz w:val="24"/>
          <w:szCs w:val="24"/>
        </w:rPr>
        <w:t xml:space="preserve">操作</w:t>
      </w:r>
      <w:r>
        <w:rPr>
          <w:rFonts w:hint="eastAsia" w:ascii="宋体" w:hAnsi="宋体" w:eastAsia="宋体" w:cs="宋体"/>
          <w:sz w:val="24"/>
          <w:szCs w:val="24"/>
        </w:rPr>
        <w:t xml:space="preserve">方式</w:t>
      </w:r>
      <w:r>
        <w:rPr>
          <w:rFonts w:ascii="宋体" w:hAnsi="宋体" w:eastAsia="宋体" w:cs="宋体"/>
          <w:sz w:val="24"/>
          <w:szCs w:val="24"/>
        </w:rPr>
        <w:t xml:space="preserve">见</w:t>
      </w:r>
      <w:r>
        <w:rPr>
          <w:rFonts w:hint="eastAsia" w:ascii="宋体" w:hAnsi="宋体" w:eastAsia="宋体" w:cs="宋体"/>
          <w:sz w:val="24"/>
          <w:szCs w:val="24"/>
        </w:rPr>
        <w:t xml:space="preserve">《操作手册》。</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    2</w:t>
      </w:r>
      <w:r>
        <w:rPr>
          <w:rFonts w:ascii="宋体" w:hAnsi="宋体" w:eastAsia="宋体" w:cs="Times New Roman"/>
          <w:sz w:val="24"/>
          <w:szCs w:val="24"/>
        </w:rPr>
        <w:t xml:space="preserve">5</w:t>
      </w:r>
      <w:r>
        <w:rPr>
          <w:rFonts w:hint="eastAsia" w:ascii="宋体" w:hAnsi="宋体" w:eastAsia="宋体" w:cs="Times New Roman"/>
          <w:sz w:val="24"/>
          <w:szCs w:val="24"/>
        </w:rPr>
        <w:t xml:space="preserve">.3 接到谈判小组澄清、说明和更正要求的供应商如未按规定做出澄清、说明和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85" w:name="_Toc20823305"/>
      <w:r/>
      <w:bookmarkStart w:id="86" w:name="_Toc16938549"/>
      <w:r/>
      <w:bookmarkStart w:id="87"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85"/>
      <w:r/>
      <w:bookmarkEnd w:id="86"/>
      <w:r/>
      <w:bookmarkEnd w:id="87"/>
      <w:r>
        <w:rPr>
          <w:rFonts w:hint="eastAsia" w:ascii="Arial" w:hAnsi="Arial" w:eastAsia="黑体" w:cs="Arial"/>
          <w:sz w:val="28"/>
          <w:szCs w:val="28"/>
        </w:rPr>
        <w:t xml:space="preserve">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响应文件审查分为资格审查和符合性审查。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谈判小组在进行资格审查的同时，将在“信用中国”网站（www.creditchina.gov.cn）</w:t>
      </w:r>
      <w:r>
        <w:rPr>
          <w:rFonts w:hint="eastAsia" w:ascii="宋体" w:hAnsi="宋体" w:eastAsia="宋体" w:cs="Times New Roman"/>
          <w:bCs/>
          <w:sz w:val="24"/>
          <w:szCs w:val="21"/>
          <w:lang w:eastAsia="zh-CN"/>
        </w:rPr>
        <w:t xml:space="preserve">、</w:t>
      </w:r>
      <w:r>
        <w:rPr>
          <w:rFonts w:hint="eastAsia"/>
          <w:sz w:val="24"/>
          <w:szCs w:val="24"/>
        </w:rPr>
        <w:t xml:space="preserve">中国政府采购网（www.ccgp.gov.cn）查询投标人的信用记录</w:t>
      </w:r>
      <w:r>
        <w:rPr>
          <w:rFonts w:hint="eastAsia" w:ascii="宋体" w:hAnsi="宋体" w:eastAsia="宋体" w:cs="Times New Roman"/>
          <w:bCs/>
          <w:sz w:val="24"/>
          <w:szCs w:val="21"/>
        </w:rPr>
        <w:t xml:space="preserve">，以确定供应商是否具备谈判资格,查询结果留存并归档。</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.1.3 未通过资格审查或符合性审查的供应商，谈判小组将在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26.3未实质性响应谈判文件的情形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26.3.1供应商在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rPr>
        <w:t xml:space="preserve">26.3.2</w:t>
      </w:r>
      <w:r>
        <w:rPr>
          <w:rFonts w:hint="eastAsia" w:ascii="宋体" w:hAnsi="宋体" w:eastAsia="宋体" w:cs="Times New Roman"/>
          <w:bCs/>
          <w:sz w:val="24"/>
          <w:szCs w:val="21"/>
          <w:highlight w:val="none"/>
        </w:rPr>
        <w:t xml:space="preserve">供应商未按照谈判文件要求上传电子响应文件的。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26.3.3同一供应商提交两个（含两个）以上不同的响应文件或者最后报价的。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26.3.4供应商不具备谈判文件中规定资格要求的。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26.3.5供应商的最后报价超过了采购预算。</w:t>
      </w:r>
      <w:r/>
    </w:p>
    <w:p>
      <w:pPr>
        <w:ind w:firstLine="480"/>
        <w:spacing w:line="360" w:lineRule="auto"/>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26.3.6不符合谈判文件中规定的实质性要求和条件的（本谈判文件中</w:t>
      </w:r>
      <w:r>
        <w:rPr>
          <w:rFonts w:hint="eastAsia" w:ascii="宋体" w:hAnsi="宋体" w:eastAsia="宋体" w:cs="Times New Roman"/>
          <w:bCs/>
          <w:i/>
          <w:iCs/>
          <w:sz w:val="24"/>
          <w:szCs w:val="21"/>
          <w:highlight w:val="none"/>
          <w:u w:val="single"/>
        </w:rPr>
        <w:t xml:space="preserve">斜体且有下划线</w:t>
      </w:r>
      <w:r>
        <w:rPr>
          <w:rFonts w:hint="eastAsia" w:ascii="宋体" w:hAnsi="宋体" w:eastAsia="宋体" w:cs="Times New Roman"/>
          <w:bCs/>
          <w:sz w:val="24"/>
          <w:szCs w:val="21"/>
          <w:highlight w:val="none"/>
        </w:rPr>
        <w:t xml:space="preserve">部分为实质性要求和条件）。</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w:t>
      </w:r>
      <w:r>
        <w:rPr>
          <w:rFonts w:hint="eastAsia" w:ascii="宋体" w:hAnsi="宋体" w:eastAsia="宋体" w:cs="Times New Roman"/>
          <w:bCs/>
          <w:sz w:val="24"/>
          <w:szCs w:val="21"/>
        </w:rPr>
        <w:t xml:space="preserve">定条件的信用记录。</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26.3.8 响应文件含有采购人不能接受的附加条件的。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26.3.10响应文件未按照谈判文件要求加盖CA电子公章的。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26.4未实质性响应谈判文件的响应文件按无效响应处理。</w:t>
      </w:r>
      <w:r/>
    </w:p>
    <w:p>
      <w:pPr>
        <w:ind w:firstLine="480"/>
        <w:spacing w:line="360" w:lineRule="auto"/>
        <w:rPr>
          <w:rFonts w:hint="eastAsia"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.5</w:t>
      </w:r>
      <w:r>
        <w:rPr>
          <w:rFonts w:hint="eastAsia" w:ascii="宋体" w:hAnsi="宋体" w:eastAsia="宋体" w:cs="Times New Roman"/>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lang w:val="en-US" w:eastAsia="zh-CN"/>
        </w:rPr>
        <w:t xml:space="preserve">26.6 </w:t>
      </w:r>
      <w:r>
        <w:rPr>
          <w:rFonts w:hint="eastAsia" w:ascii="宋体" w:hAnsi="宋体" w:eastAsia="宋体" w:cs="Times New Roman"/>
          <w:bCs/>
          <w:sz w:val="24"/>
          <w:szCs w:val="21"/>
        </w:rPr>
        <w:t xml:space="preserve">响应文件报价出现前后不一致的，按照下列规定修正：</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（1）响应文件中开标一览表（首次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）内容与响应文件中相应内容不一致的，以开标一览表（首次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（2）大写金额和小写金额不一致的，以大写金额为准；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（3）单价金额小数点或者百分比有明显错位的，以开标一览表的总价为准，并修改单</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价；</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（4）总价金额与按单价汇总金额不一致的，以单价金额计算结果为准。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同时出现两种以上不一致的，按照前款规定的顺序修正。修正后的报价按政府采购有关规定经供应商确认后产生约束力，供应商不确认的，其投标无效。</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(5)政府采购异常低价审查：</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（1）评审过程中出现下列情形之一的，评标委员会应当启动异常低价投标（响应）审查程序：</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①投标（响应）报价低于采购项目预算50%的，即投标（响应）报价&lt;采购项目预算×50%；</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②投标（响应）报价低于采购项目最高限价20%的，即投标（响应）报价&lt;采购项目最高限价×20%；</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③评标委员会认定的供应商报价过低、有可能影响产品质量或者不能诚信履约的其他情形。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bookmarkStart w:id="88" w:name="_Toc513029234"/>
      <w:r/>
      <w:bookmarkStart w:id="89" w:name="_Toc20823306"/>
      <w:r/>
      <w:bookmarkStart w:id="90" w:name="_Toc16938550"/>
      <w:r>
        <w:rPr>
          <w:rFonts w:hint="eastAsia" w:ascii="宋体" w:hAnsi="宋体" w:eastAsia="宋体" w:cs="Times New Roman"/>
          <w:bCs/>
          <w:sz w:val="24"/>
          <w:szCs w:val="21"/>
          <w:lang w:val="en-US" w:eastAsia="zh-CN"/>
        </w:rPr>
        <w:t xml:space="preserve">26.6供应商在项目评审全过程中应保持通讯畅通，并安排专人与代理机构及谈判小组联系。</w:t>
      </w:r>
      <w:r/>
    </w:p>
    <w:p>
      <w:pPr>
        <w:pStyle w:val="1004"/>
      </w:pPr>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88"/>
      <w:r/>
      <w:bookmarkEnd w:id="89"/>
      <w:r/>
      <w:bookmarkEnd w:id="90"/>
      <w:r>
        <w:rPr>
          <w:rFonts w:hint="eastAsia" w:ascii="Arial" w:hAnsi="Arial" w:eastAsia="黑体" w:cs="Arial"/>
          <w:sz w:val="28"/>
          <w:szCs w:val="28"/>
        </w:rPr>
        <w:t xml:space="preserve">谈判程序及成交原则</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27.1谈判程序</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在谈判过程中，谈判小组可能根据谈判文件和谈判情况实质性变动的内容有：</w:t>
      </w:r>
      <w:r>
        <w:rPr>
          <w:rFonts w:hint="eastAsia" w:ascii="宋体" w:hAnsi="宋体" w:eastAsia="宋体" w:cs="Times New Roman"/>
          <w:sz w:val="24"/>
          <w:szCs w:val="24"/>
          <w:lang w:eastAsia="zh-CN"/>
        </w:rPr>
        <w:t xml:space="preserve">项目需求</w:t>
      </w:r>
      <w:r>
        <w:rPr>
          <w:rFonts w:hint="eastAsia" w:ascii="宋体" w:hAnsi="宋体" w:eastAsia="宋体" w:cs="Times New Roman"/>
          <w:sz w:val="24"/>
          <w:szCs w:val="24"/>
        </w:rPr>
        <w:t xml:space="preserve">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 27.1.2</w:t>
      </w:r>
      <w:r>
        <w:rPr>
          <w:rFonts w:ascii="宋体" w:hAnsi="宋体" w:eastAsia="宋体" w:cs="Times New Roman"/>
          <w:sz w:val="24"/>
          <w:szCs w:val="24"/>
        </w:rPr>
        <w:t xml:space="preserve">谈判文件能够详细列明采购标的的技术、服务要求的，谈判结束后，谈判小组</w:t>
      </w:r>
      <w:r>
        <w:rPr>
          <w:rFonts w:hint="eastAsia" w:ascii="宋体" w:hAnsi="宋体" w:eastAsia="宋体" w:cs="Times New Roman"/>
          <w:sz w:val="24"/>
          <w:szCs w:val="24"/>
        </w:rPr>
        <w:t xml:space="preserve">将在苏采云系统向所有</w:t>
      </w:r>
      <w:r>
        <w:rPr>
          <w:rFonts w:ascii="宋体" w:hAnsi="宋体" w:eastAsia="宋体" w:cs="Times New Roman"/>
          <w:sz w:val="24"/>
          <w:szCs w:val="24"/>
        </w:rPr>
        <w:t xml:space="preserve">实质性响应的供应商</w:t>
      </w:r>
      <w:r>
        <w:rPr>
          <w:rFonts w:hint="eastAsia" w:ascii="宋体" w:hAnsi="宋体" w:eastAsia="宋体" w:cs="Times New Roman"/>
          <w:sz w:val="24"/>
          <w:szCs w:val="24"/>
        </w:rPr>
        <w:t xml:space="preserve">发布“最后报价要求函”及最后报价格式表，</w:t>
      </w:r>
      <w:r>
        <w:rPr>
          <w:rFonts w:ascii="宋体" w:hAnsi="宋体" w:eastAsia="宋体" w:cs="Times New Roman"/>
          <w:sz w:val="24"/>
          <w:szCs w:val="24"/>
        </w:rPr>
        <w:t xml:space="preserve">要求所有实质性响应的供应商在规定时间内提交最后报价。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s="Times New Roman"/>
          <w:sz w:val="24"/>
          <w:szCs w:val="24"/>
        </w:rPr>
        <w:t xml:space="preserve">已提交响应文件的供应商，在提交最后报价之前，可以根据谈判情况退出谈判</w:t>
      </w:r>
      <w:r>
        <w:rPr>
          <w:rFonts w:hint="eastAsia" w:ascii="宋体" w:hAnsi="宋体" w:eastAsia="宋体" w:cs="Times New Roman"/>
          <w:sz w:val="24"/>
          <w:szCs w:val="24"/>
        </w:rPr>
        <w:t xml:space="preserve">，并在苏采云系统中提交“退出谈判函”并加盖CA电子公章</w:t>
      </w:r>
      <w:r>
        <w:rPr>
          <w:rFonts w:ascii="宋体" w:hAnsi="宋体" w:eastAsia="宋体" w:cs="Times New Roman"/>
          <w:sz w:val="24"/>
          <w:szCs w:val="24"/>
        </w:rPr>
        <w:t xml:space="preserve">。</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27.2 成交原则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27.2.1谈判小组将从质量和服务均能满足谈判文件实质性响应要求的供应商中，按照最后报价由低到高顺序推荐3名成交候选供应商，并编写评审报告。采购人从评审报告提出的成交候选供应商中，根据质量和服务均能满足谈判文件实质性响应要求且最后报价最低的原则确定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27.2.3 供应商的最后报价如相同，则</w:t>
      </w:r>
      <w:r>
        <w:rPr>
          <w:rFonts w:hint="eastAsia" w:ascii="Times New Roman" w:hAnsi="Times New Roman" w:eastAsia="宋体" w:cs="Times New Roman"/>
          <w:sz w:val="24"/>
          <w:szCs w:val="24"/>
          <w:lang w:val="en-US" w:eastAsia="zh-CN"/>
        </w:rPr>
        <w:t xml:space="preserve">按</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en-US" w:eastAsia="zh-CN"/>
        </w:rPr>
        <w:t xml:space="preserve">提供的合格业绩，累计净核减额，累计的净核减额高的供应商，推荐为成交供应商。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27.2.4 采购人确定成交供应商后，代理机构将在“江苏政府采购网”发布成交结果公告，公告期限为1个工作日。</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27.3促进中小企业发展</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27.3.2</w:t>
      </w:r>
      <w:r>
        <w:rPr>
          <w:rFonts w:hint="eastAsia"/>
          <w:sz w:val="24"/>
          <w:szCs w:val="24"/>
        </w:rPr>
        <w:t xml:space="preserve">参加本项目政府采购活动的供应商应当提供的材料： </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w:t>
      </w:r>
      <w:r>
        <w:rPr>
          <w:rFonts w:hint="eastAsia" w:eastAsia="宋体"/>
          <w:sz w:val="24"/>
          <w:szCs w:val="24"/>
          <w:lang w:val="en-US" w:eastAsia="zh-CN"/>
        </w:rPr>
        <w:t xml:space="preserve">五</w:t>
      </w:r>
      <w:r>
        <w:rPr>
          <w:rFonts w:hint="eastAsia"/>
          <w:sz w:val="24"/>
          <w:szCs w:val="24"/>
        </w:rPr>
        <w:t xml:space="preserve">章 </w:t>
      </w:r>
      <w:r>
        <w:rPr>
          <w:rFonts w:hint="eastAsia" w:eastAsia="宋体"/>
          <w:sz w:val="24"/>
          <w:szCs w:val="24"/>
          <w:lang w:val="en-US" w:eastAsia="zh-CN"/>
        </w:rPr>
        <w:t xml:space="preserve">谈判</w:t>
      </w:r>
      <w:r>
        <w:rPr>
          <w:rFonts w:hint="eastAsia"/>
          <w:sz w:val="24"/>
          <w:szCs w:val="24"/>
        </w:rPr>
        <w:t xml:space="preserve">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w:t>
      </w:r>
      <w:r>
        <w:rPr>
          <w:rFonts w:hint="eastAsia" w:eastAsia="宋体"/>
          <w:sz w:val="24"/>
          <w:szCs w:val="24"/>
          <w:lang w:eastAsia="zh-CN"/>
        </w:rPr>
        <w:t xml:space="preserve">第五章 谈判文件格式</w:t>
      </w:r>
      <w:r>
        <w:rPr>
          <w:rFonts w:hint="eastAsia"/>
          <w:sz w:val="24"/>
          <w:szCs w:val="24"/>
        </w:rPr>
        <w:t xml:space="preserve">）的残疾人福利性单位视同小型、微型企业。</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keepLines w:val="0"/>
        <w:keepNext w:val="0"/>
        <w:pageBreakBefore w:val="0"/>
        <w:spacing w:line="50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27.3.3 残疾人福利单位、监狱企业属于小型、微型企业的，不重复享受政策。</w:t>
      </w:r>
      <w:r/>
    </w:p>
    <w:p>
      <w:pPr>
        <w:ind w:firstLine="480"/>
        <w:jc w:val="left"/>
        <w:keepLines w:val="0"/>
        <w:keepNext w:val="0"/>
        <w:pageBreakBefore w:val="0"/>
        <w:spacing w:line="50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27.3.4 </w:t>
      </w:r>
      <w:r>
        <w:rPr>
          <w:rFonts w:hint="eastAsia"/>
          <w:sz w:val="24"/>
          <w:szCs w:val="24"/>
        </w:rPr>
        <w:t xml:space="preserve">享受扶持政策获得政府采购合同的，小微型企业不得将合同分包给大中型企业，中型企业不得将合同分包给大型企业。</w:t>
      </w:r>
      <w:r/>
    </w:p>
    <w:p>
      <w:pPr>
        <w:ind w:firstLine="478"/>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采购活动终止的情况</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出现下列情形之一的，本次竞争性谈判采购活动将被终止：</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.1因情况变化，不再符合规定的竞争性谈判采购方式适用情形的。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.2出现影响采购公正的违法、违规行为的。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.3在采购过程中符合要求的供应商或者最后报价未超过采购预算的供应商不足3家的。</w:t>
      </w:r>
      <w:r/>
    </w:p>
    <w:p>
      <w:pPr>
        <w:ind w:firstLine="36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27.3.4在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规定时间内成功解密电子响应文件的供应商不足3家的。</w:t>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若有充分证据证明，成交供应商出现下列情况之一的，一经查实，将被取消成交资格：</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28.1提供虚假材料谋取成交的。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28.2与评审专家、采购人、其他供应商或者代理机构工作人员恶意串通的。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28.3向评审专家、采购人或代理机构工作人员行贿或者提供其他不正当利益的。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28.4恶意竞争，最后报价明显低于其自身合理成本且又无法提供证明的。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28.5不满足本谈判文件规定的实质性要求，但在评审过程中又未被谈判小组发现的。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28.7将政府采购合同转包的。</w:t>
      </w:r>
      <w:r/>
    </w:p>
    <w:p>
      <w:pPr>
        <w:pStyle w:val="1003"/>
        <w:ind w:firstLine="602"/>
        <w:spacing w:before="0" w:after="0" w:line="360" w:lineRule="auto"/>
        <w:rPr>
          <w:rFonts w:ascii="黑体" w:hAnsi="宋体" w:eastAsia="黑体" w:cs="Times New Roman"/>
          <w:bCs/>
          <w:sz w:val="30"/>
          <w:szCs w:val="30"/>
        </w:rPr>
      </w:pPr>
      <w:r/>
      <w:bookmarkStart w:id="91" w:name="_Toc200451960"/>
      <w:r>
        <w:rPr>
          <w:rFonts w:ascii="黑体" w:hAnsi="宋体" w:eastAsia="黑体" w:cs="Times New Roman"/>
          <w:bCs/>
          <w:sz w:val="30"/>
          <w:szCs w:val="30"/>
        </w:rPr>
        <w:t xml:space="preserve">29</w:t>
      </w:r>
      <w:r>
        <w:rPr>
          <w:rFonts w:hint="eastAsia" w:ascii="黑体" w:hAnsi="宋体" w:eastAsia="黑体" w:cs="Times New Roman"/>
          <w:bCs/>
          <w:sz w:val="30"/>
          <w:szCs w:val="30"/>
        </w:rPr>
        <w:t xml:space="preserve">、</w:t>
      </w:r>
      <w:bookmarkEnd w:id="91"/>
      <w:r>
        <w:rPr>
          <w:rFonts w:hint="eastAsia" w:ascii="黑体" w:hAnsi="黑体" w:eastAsia="黑体"/>
          <w:b w:val="0"/>
        </w:rPr>
        <w:t xml:space="preserve">询问与质疑</w:t>
      </w:r>
      <w:r/>
    </w:p>
    <w:p>
      <w:pPr>
        <w:pStyle w:val="1006"/>
        <w:ind w:firstLine="562"/>
        <w:jc w:val="left"/>
        <w:spacing w:before="0" w:after="0" w:line="360" w:lineRule="auto"/>
        <w:rPr>
          <w:sz w:val="28"/>
          <w:szCs w:val="28"/>
        </w:rPr>
      </w:pPr>
      <w:r>
        <w:rPr>
          <w:rFonts w:hint="eastAsia"/>
          <w:sz w:val="28"/>
          <w:szCs w:val="28"/>
        </w:rPr>
        <w:t xml:space="preserve">询问</w:t>
      </w:r>
      <w:r/>
    </w:p>
    <w:p>
      <w:pPr>
        <w:ind w:firstLine="480"/>
        <w:jc w:val="left"/>
        <w:spacing w:line="500" w:lineRule="exact"/>
        <w:rPr>
          <w:sz w:val="24"/>
          <w:szCs w:val="24"/>
        </w:rPr>
      </w:pPr>
      <w:r>
        <w:rPr>
          <w:rFonts w:hint="eastAsia" w:eastAsia="宋体"/>
          <w:sz w:val="24"/>
          <w:szCs w:val="24"/>
          <w:lang w:val="en-US" w:eastAsia="zh-CN"/>
        </w:rPr>
        <w:t xml:space="preserve">29.1</w:t>
      </w:r>
      <w:r>
        <w:rPr>
          <w:rFonts w:hint="eastAsia"/>
          <w:sz w:val="24"/>
          <w:szCs w:val="24"/>
        </w:rPr>
        <w:t xml:space="preserve">. 供应商对政府采购活动事项有疑问的，可以提出询问，采购人或者</w:t>
      </w:r>
      <w:r>
        <w:rPr>
          <w:rFonts w:hint="eastAsia"/>
          <w:sz w:val="24"/>
          <w:szCs w:val="24"/>
          <w:lang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采购代理机构</w:t>
      </w:r>
      <w:r>
        <w:rPr>
          <w:rFonts w:hint="eastAsia"/>
          <w:sz w:val="24"/>
          <w:szCs w:val="24"/>
        </w:rPr>
        <w:t xml:space="preserve">委托授权范围的，</w:t>
      </w:r>
      <w:r>
        <w:rPr>
          <w:rFonts w:hint="eastAsia"/>
          <w:sz w:val="24"/>
          <w:szCs w:val="24"/>
          <w:lang w:eastAsia="zh-CN"/>
        </w:rPr>
        <w:t xml:space="preserve">采购代理机构</w:t>
      </w:r>
      <w:r>
        <w:rPr>
          <w:rFonts w:hint="eastAsia"/>
          <w:sz w:val="24"/>
          <w:szCs w:val="24"/>
        </w:rPr>
        <w:t xml:space="preserve">应当告知其向采购人提出。</w:t>
      </w:r>
      <w:r/>
    </w:p>
    <w:p>
      <w:pPr>
        <w:pStyle w:val="1006"/>
        <w:ind w:firstLine="562"/>
        <w:jc w:val="left"/>
        <w:spacing w:before="0" w:after="0" w:line="360" w:lineRule="auto"/>
        <w:rPr>
          <w:sz w:val="28"/>
          <w:szCs w:val="28"/>
        </w:rPr>
      </w:pPr>
      <w:r>
        <w:rPr>
          <w:rFonts w:hint="eastAsia"/>
          <w:sz w:val="28"/>
          <w:szCs w:val="28"/>
        </w:rPr>
        <w:t xml:space="preserve">质疑提出</w:t>
      </w:r>
      <w:r/>
    </w:p>
    <w:p>
      <w:pPr>
        <w:ind w:firstLine="480"/>
        <w:jc w:val="left"/>
        <w:spacing w:line="500" w:lineRule="exact"/>
        <w:rPr>
          <w:sz w:val="24"/>
          <w:szCs w:val="24"/>
        </w:rPr>
      </w:pPr>
      <w:r>
        <w:rPr>
          <w:rFonts w:hint="eastAsia" w:eastAsia="宋体"/>
          <w:sz w:val="24"/>
          <w:szCs w:val="24"/>
          <w:lang w:val="en-US" w:eastAsia="zh-CN"/>
        </w:rPr>
        <w:t xml:space="preserve">29.2</w:t>
      </w:r>
      <w:r>
        <w:rPr>
          <w:rFonts w:hint="eastAsia"/>
          <w:sz w:val="24"/>
          <w:szCs w:val="24"/>
        </w:rPr>
        <w:t xml:space="preserve"> 提出质疑的供应商应当是参与所质疑项目采购活动的供应商。</w:t>
      </w:r>
      <w:r/>
    </w:p>
    <w:p>
      <w:pPr>
        <w:ind w:firstLine="480"/>
        <w:jc w:val="left"/>
        <w:spacing w:line="500" w:lineRule="exact"/>
        <w:rPr>
          <w:sz w:val="24"/>
          <w:szCs w:val="24"/>
        </w:rPr>
      </w:pPr>
      <w:r>
        <w:rPr>
          <w:rFonts w:hint="eastAsia" w:eastAsia="宋体"/>
          <w:sz w:val="24"/>
          <w:szCs w:val="24"/>
          <w:lang w:val="en-US" w:eastAsia="zh-CN"/>
        </w:rPr>
        <w:t xml:space="preserve">29.3</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eastAsia="宋体"/>
          <w:sz w:val="24"/>
          <w:szCs w:val="24"/>
          <w:lang w:val="en-US" w:eastAsia="zh-CN"/>
        </w:rPr>
        <w:t xml:space="preserve">29.4</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采购代理机构</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eastAsia="宋体"/>
          <w:sz w:val="24"/>
          <w:szCs w:val="24"/>
          <w:lang w:val="en-US" w:eastAsia="zh-CN"/>
        </w:rPr>
        <w:t xml:space="preserve">29.5</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eastAsia="宋体"/>
          <w:sz w:val="24"/>
          <w:szCs w:val="24"/>
          <w:lang w:val="en-US" w:eastAsia="zh-CN"/>
        </w:rPr>
        <w:t xml:space="preserve">29.6</w:t>
      </w:r>
      <w:r>
        <w:rPr>
          <w:rFonts w:hint="eastAsia"/>
          <w:sz w:val="24"/>
          <w:szCs w:val="24"/>
        </w:rPr>
        <w:t xml:space="preserve">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1006"/>
        <w:ind w:firstLine="562"/>
        <w:jc w:val="left"/>
        <w:spacing w:before="0" w:after="0" w:line="360" w:lineRule="auto"/>
        <w:rPr>
          <w:sz w:val="24"/>
          <w:szCs w:val="24"/>
        </w:rPr>
      </w:pPr>
      <w:r>
        <w:rPr>
          <w:rFonts w:hint="eastAsia"/>
          <w:sz w:val="28"/>
          <w:szCs w:val="28"/>
        </w:rPr>
        <w:t xml:space="preserve">质疑函的受理和答复</w:t>
      </w:r>
      <w:r/>
    </w:p>
    <w:p>
      <w:pPr>
        <w:ind w:firstLine="480"/>
        <w:jc w:val="left"/>
        <w:spacing w:line="500" w:lineRule="exact"/>
        <w:rPr>
          <w:sz w:val="24"/>
          <w:szCs w:val="24"/>
        </w:rPr>
      </w:pPr>
      <w:r>
        <w:rPr>
          <w:rFonts w:hint="eastAsia" w:eastAsia="宋体"/>
          <w:sz w:val="24"/>
          <w:szCs w:val="24"/>
          <w:lang w:val="en-US" w:eastAsia="zh-CN"/>
        </w:rPr>
        <w:t xml:space="preserve">29.7</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采购代理机构</w:t>
      </w:r>
      <w:r>
        <w:rPr>
          <w:rFonts w:hint="eastAsia"/>
          <w:sz w:val="24"/>
          <w:szCs w:val="24"/>
        </w:rPr>
        <w:t xml:space="preserve">不负责搜集必要的证明材料等工作。</w:t>
      </w:r>
      <w:r/>
    </w:p>
    <w:p>
      <w:pPr>
        <w:ind w:firstLine="480"/>
        <w:jc w:val="left"/>
        <w:spacing w:line="500" w:lineRule="exact"/>
        <w:rPr>
          <w:sz w:val="24"/>
          <w:szCs w:val="24"/>
          <w:highlight w:val="none"/>
        </w:rPr>
      </w:pPr>
      <w:r>
        <w:rPr>
          <w:rFonts w:hint="eastAsia" w:eastAsia="宋体"/>
          <w:sz w:val="24"/>
          <w:szCs w:val="24"/>
          <w:lang w:val="en-US" w:eastAsia="zh-CN"/>
        </w:rPr>
        <w:t xml:space="preserve">29.8</w:t>
      </w:r>
      <w:r>
        <w:rPr>
          <w:rFonts w:hint="eastAsia"/>
          <w:sz w:val="24"/>
          <w:szCs w:val="24"/>
        </w:rPr>
        <w:t xml:space="preserve"> 对符合法定要求的质疑，采购人、</w:t>
      </w:r>
      <w:r>
        <w:rPr>
          <w:rFonts w:hint="eastAsia"/>
          <w:sz w:val="24"/>
          <w:szCs w:val="24"/>
          <w:lang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p>
    <w:p>
      <w:pPr>
        <w:ind w:firstLine="480"/>
        <w:jc w:val="left"/>
        <w:spacing w:line="500" w:lineRule="exact"/>
        <w:rPr>
          <w:sz w:val="24"/>
          <w:szCs w:val="24"/>
          <w:highlight w:val="none"/>
        </w:rPr>
      </w:pPr>
      <w:r>
        <w:rPr>
          <w:rFonts w:hint="eastAsia" w:eastAsia="宋体"/>
          <w:sz w:val="24"/>
          <w:szCs w:val="24"/>
          <w:highlight w:val="none"/>
          <w:lang w:val="en-US" w:eastAsia="zh-CN"/>
        </w:rPr>
        <w:t xml:space="preserve">29.9</w:t>
      </w:r>
      <w:r>
        <w:rPr>
          <w:rFonts w:hint="eastAsia"/>
          <w:sz w:val="24"/>
          <w:szCs w:val="24"/>
          <w:highlight w:val="none"/>
        </w:rPr>
        <w:t xml:space="preserve">对不符合质疑要求的，采购人、</w:t>
      </w:r>
      <w:r>
        <w:rPr>
          <w:rFonts w:hint="eastAsia"/>
          <w:sz w:val="24"/>
          <w:szCs w:val="24"/>
          <w:highlight w:val="none"/>
          <w:lang w:eastAsia="zh-CN"/>
        </w:rPr>
        <w:t xml:space="preserve">采购代理机构</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eastAsia="宋体"/>
          <w:sz w:val="24"/>
          <w:szCs w:val="24"/>
          <w:lang w:val="en-US" w:eastAsia="zh-CN"/>
        </w:rPr>
        <w:t xml:space="preserve">29.10</w:t>
      </w:r>
      <w:r>
        <w:rPr>
          <w:rFonts w:hint="eastAsia"/>
          <w:sz w:val="24"/>
          <w:szCs w:val="24"/>
        </w:rPr>
        <w:t xml:space="preserve">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eastAsia="宋体"/>
          <w:sz w:val="24"/>
          <w:szCs w:val="24"/>
          <w:lang w:val="en-US" w:eastAsia="zh-CN"/>
        </w:rPr>
        <w:t xml:space="preserve">29.11</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eastAsia="宋体"/>
          <w:sz w:val="24"/>
          <w:szCs w:val="24"/>
          <w:lang w:val="en-US" w:eastAsia="zh-CN"/>
        </w:rPr>
        <w:t xml:space="preserve">29.12</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1006"/>
        <w:ind w:firstLine="562"/>
        <w:jc w:val="left"/>
        <w:spacing w:before="0" w:after="0" w:line="360" w:lineRule="auto"/>
        <w:rPr>
          <w:sz w:val="28"/>
          <w:szCs w:val="28"/>
        </w:rPr>
      </w:pPr>
      <w:r>
        <w:rPr>
          <w:rFonts w:hint="eastAsia"/>
          <w:sz w:val="28"/>
          <w:szCs w:val="28"/>
        </w:rPr>
        <w:t xml:space="preserve">质疑处理</w:t>
      </w:r>
      <w:r/>
    </w:p>
    <w:p>
      <w:pPr>
        <w:ind w:firstLine="480"/>
        <w:jc w:val="left"/>
        <w:spacing w:line="500" w:lineRule="exact"/>
        <w:rPr>
          <w:sz w:val="24"/>
          <w:szCs w:val="24"/>
        </w:rPr>
      </w:pPr>
      <w:r>
        <w:rPr>
          <w:rFonts w:hint="eastAsia" w:eastAsia="宋体"/>
          <w:sz w:val="24"/>
          <w:szCs w:val="24"/>
          <w:lang w:val="en-US" w:eastAsia="zh-CN"/>
        </w:rPr>
        <w:t xml:space="preserve">29.13</w:t>
      </w:r>
      <w:r>
        <w:rPr>
          <w:rFonts w:hint="eastAsia"/>
          <w:sz w:val="24"/>
          <w:szCs w:val="24"/>
        </w:rPr>
        <w:t xml:space="preserve"> 质疑供应商未按照法定程序进行质疑投诉的，视为一般失信行为。</w:t>
      </w:r>
      <w:r/>
    </w:p>
    <w:p>
      <w:pPr>
        <w:ind w:firstLine="480"/>
        <w:jc w:val="left"/>
        <w:spacing w:line="500" w:lineRule="exact"/>
        <w:rPr>
          <w:sz w:val="24"/>
          <w:szCs w:val="24"/>
        </w:rPr>
      </w:pPr>
      <w:r>
        <w:rPr>
          <w:rFonts w:hint="eastAsia" w:eastAsia="宋体"/>
          <w:sz w:val="24"/>
          <w:szCs w:val="24"/>
          <w:lang w:val="en-US" w:eastAsia="zh-CN"/>
        </w:rPr>
        <w:t xml:space="preserve">29.14</w:t>
      </w:r>
      <w:r>
        <w:rPr>
          <w:rFonts w:hint="eastAsia"/>
          <w:sz w:val="24"/>
          <w:szCs w:val="24"/>
        </w:rPr>
        <w:t xml:space="preserve"> 质疑供应商不配合或者采取不正当手段干扰政府采购质疑、投诉处理工作的，视为一般失信行为。</w:t>
      </w:r>
      <w:r/>
    </w:p>
    <w:p>
      <w:pPr>
        <w:ind w:firstLine="480"/>
        <w:jc w:val="left"/>
        <w:spacing w:line="500" w:lineRule="exact"/>
        <w:rPr>
          <w:sz w:val="24"/>
          <w:szCs w:val="24"/>
        </w:rPr>
      </w:pPr>
      <w:r>
        <w:rPr>
          <w:rFonts w:hint="eastAsia" w:eastAsia="宋体"/>
          <w:sz w:val="24"/>
          <w:szCs w:val="24"/>
          <w:lang w:val="en-US" w:eastAsia="zh-CN"/>
        </w:rPr>
        <w:t xml:space="preserve">29.15</w:t>
      </w:r>
      <w:r>
        <w:rPr>
          <w:rFonts w:hint="eastAsia"/>
          <w:sz w:val="24"/>
          <w:szCs w:val="24"/>
        </w:rPr>
        <w:t xml:space="preserve"> 质疑供应商投诉受理期间，就同一事项多头举报，干扰财政部门投诉处理的，视为一般失信行为。</w:t>
      </w:r>
      <w:r/>
    </w:p>
    <w:p>
      <w:pPr>
        <w:ind w:firstLine="480"/>
        <w:jc w:val="left"/>
        <w:spacing w:line="500" w:lineRule="exact"/>
        <w:rPr>
          <w:sz w:val="24"/>
          <w:szCs w:val="24"/>
        </w:rPr>
      </w:pPr>
      <w:r>
        <w:rPr>
          <w:rFonts w:hint="eastAsia" w:eastAsia="宋体"/>
          <w:sz w:val="24"/>
          <w:szCs w:val="24"/>
          <w:lang w:val="en-US" w:eastAsia="zh-CN"/>
        </w:rPr>
        <w:t xml:space="preserve">29.16</w:t>
      </w:r>
      <w:r>
        <w:rPr>
          <w:rFonts w:hint="eastAsia"/>
          <w:sz w:val="24"/>
          <w:szCs w:val="24"/>
        </w:rPr>
        <w:t xml:space="preserve">质疑供应商在全国范围12个月内三次以上质疑查无实据的，视为一般失信行为。</w:t>
      </w:r>
      <w:r/>
    </w:p>
    <w:p>
      <w:pPr>
        <w:ind w:firstLine="480"/>
        <w:jc w:val="left"/>
        <w:spacing w:line="500" w:lineRule="exact"/>
        <w:rPr>
          <w:sz w:val="24"/>
          <w:szCs w:val="24"/>
        </w:rPr>
      </w:pPr>
      <w:r>
        <w:rPr>
          <w:rFonts w:hint="eastAsia" w:eastAsia="宋体"/>
          <w:sz w:val="24"/>
          <w:szCs w:val="24"/>
          <w:lang w:val="en-US" w:eastAsia="zh-CN"/>
        </w:rPr>
        <w:t xml:space="preserve">29.17</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eastAsia="宋体"/>
          <w:sz w:val="24"/>
          <w:szCs w:val="24"/>
          <w:lang w:val="en-US" w:eastAsia="zh-CN"/>
        </w:rPr>
        <w:t xml:space="preserve">29.18</w:t>
      </w:r>
      <w:r>
        <w:rPr>
          <w:rFonts w:hint="eastAsia"/>
          <w:sz w:val="24"/>
          <w:szCs w:val="24"/>
        </w:rPr>
        <w:t xml:space="preserve"> 质疑供应商在全国范围12个月内三次以上投诉查无实据的，视为严重失信行为。</w:t>
      </w:r>
      <w:r/>
    </w:p>
    <w:p>
      <w:pPr>
        <w:ind w:firstLine="480"/>
        <w:jc w:val="left"/>
        <w:spacing w:line="500" w:lineRule="exact"/>
        <w:rPr>
          <w:sz w:val="24"/>
          <w:szCs w:val="24"/>
        </w:rPr>
      </w:pPr>
      <w:r>
        <w:rPr>
          <w:rFonts w:hint="eastAsia" w:eastAsia="宋体"/>
          <w:sz w:val="24"/>
          <w:szCs w:val="24"/>
          <w:lang w:val="en-US" w:eastAsia="zh-CN"/>
        </w:rPr>
        <w:t xml:space="preserve">29.19</w:t>
      </w:r>
      <w:r>
        <w:rPr>
          <w:rFonts w:hint="eastAsia"/>
          <w:sz w:val="24"/>
          <w:szCs w:val="24"/>
        </w:rPr>
        <w:t xml:space="preserve">未尽事宜，依照有关法律、法规执行。</w:t>
      </w:r>
      <w:r/>
    </w:p>
    <w:p>
      <w:pPr>
        <w:ind w:firstLine="600"/>
        <w:keepLines/>
        <w:keepNext/>
        <w:spacing w:line="360" w:lineRule="auto"/>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0</w:t>
      </w:r>
      <w:r>
        <w:rPr>
          <w:rFonts w:hint="eastAsia" w:ascii="黑体" w:hAnsi="宋体" w:eastAsia="黑体" w:cs="Times New Roman"/>
          <w:bCs/>
          <w:sz w:val="30"/>
          <w:szCs w:val="30"/>
        </w:rPr>
        <w:t xml:space="preserve">、成交通知书</w:t>
      </w:r>
      <w:r/>
    </w:p>
    <w:p>
      <w:pPr>
        <w:ind w:firstLine="601"/>
        <w:keepLines w:val="0"/>
        <w:keepNext w:val="0"/>
        <w:pageBreakBefore w:val="0"/>
        <w:spacing w:line="500" w:lineRule="exact"/>
        <w:widowControl w:val="off"/>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0</w:t>
      </w:r>
      <w:r>
        <w:rPr>
          <w:rFonts w:ascii="宋体" w:hAnsi="宋体" w:eastAsia="宋体" w:cs="Times New Roman"/>
          <w:sz w:val="24"/>
          <w:szCs w:val="24"/>
        </w:rPr>
        <w:t xml:space="preserve">.1</w:t>
      </w:r>
      <w:r>
        <w:rPr>
          <w:rFonts w:hint="eastAsia" w:ascii="宋体" w:hAnsi="宋体" w:eastAsia="宋体" w:cs="Times New Roman"/>
          <w:sz w:val="24"/>
          <w:szCs w:val="24"/>
        </w:rPr>
        <w:t xml:space="preserve">成交结果确定后，代理机构将向成交供应商发出成交通知书。</w:t>
      </w:r>
      <w:r>
        <w:rPr>
          <w:rFonts w:hint="eastAsia" w:ascii="宋体" w:hAnsi="宋体" w:eastAsia="宋体" w:cs="宋体"/>
          <w:sz w:val="24"/>
          <w:szCs w:val="24"/>
        </w:rPr>
        <w:t xml:space="preserve">请成交供应商在成交结果公告届满之日起30日内,使用CA数字证书登录</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及时下载成交通知书。因系统存储空间有限，自成交结果公告届满之日起30日后，</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不再保证提供下载成交通知书服务,因未及时下载而造成的不利后果由成交供应商自行承担。</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highlight w:val="none"/>
        </w:rPr>
        <w:t xml:space="preserve">30.2</w:t>
      </w:r>
      <w:r>
        <w:rPr>
          <w:rFonts w:hint="eastAsia" w:ascii="宋体" w:hAnsi="宋体" w:eastAsia="宋体" w:cs="Times New Roman"/>
          <w:sz w:val="24"/>
          <w:szCs w:val="24"/>
        </w:rPr>
        <w:t xml:space="preserve">成交供应商</w:t>
      </w:r>
      <w:r>
        <w:rPr>
          <w:rFonts w:hint="eastAsia" w:ascii="宋体" w:hAnsi="宋体" w:eastAsia="宋体" w:cs="Times New Roman"/>
          <w:sz w:val="24"/>
          <w:szCs w:val="24"/>
          <w:highlight w:val="none"/>
        </w:rPr>
        <w:t xml:space="preserve">应在成交后七个工作日内，向采购代理机构提供四份与电子响应文件一致的纸质打印胶装响应文件，封面、骑缝需加盖公章。</w:t>
      </w:r>
      <w:r/>
    </w:p>
    <w:p>
      <w:pPr>
        <w:ind w:firstLine="601"/>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.3成交通知书将是合同的一个组成部分。对采购人和成交供应商均具有法律效力。成交通知书发出后，采购人改变成交结果的，或者成交供应商放弃成交项目的，应当依法承担法律责任。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Times New Roman" w:hAnsi="Times New Roman" w:eastAsia="宋体" w:cs="Times New Roman"/>
          <w:b/>
          <w:bCs/>
          <w:sz w:val="32"/>
          <w:szCs w:val="32"/>
        </w:rPr>
      </w:pPr>
      <w:r/>
      <w:bookmarkStart w:id="92" w:name="_Toc20823308"/>
      <w:r/>
      <w:bookmarkStart w:id="93" w:name="_Toc120614220"/>
      <w:r/>
      <w:bookmarkStart w:id="94" w:name="_Toc16938552"/>
      <w:r/>
      <w:bookmarkStart w:id="95" w:name="_Toc513029236"/>
      <w:r>
        <w:rPr>
          <w:rFonts w:hint="eastAsia" w:ascii="Times New Roman" w:hAnsi="Times New Roman" w:eastAsia="宋体" w:cs="Times New Roman"/>
          <w:b/>
          <w:bCs/>
          <w:sz w:val="32"/>
          <w:szCs w:val="32"/>
        </w:rPr>
        <w:t xml:space="preserve">六、授予合同</w:t>
      </w:r>
      <w:bookmarkEnd w:id="92"/>
      <w:r/>
      <w:bookmarkEnd w:id="93"/>
      <w:r/>
      <w:bookmarkEnd w:id="94"/>
      <w:r/>
      <w:bookmarkEnd w:id="95"/>
      <w:r/>
      <w:r/>
    </w:p>
    <w:p>
      <w:pPr>
        <w:ind w:firstLine="600"/>
        <w:keepLines/>
        <w:keepNext/>
        <w:spacing w:line="360" w:lineRule="auto"/>
        <w:rPr>
          <w:rFonts w:ascii="黑体" w:hAnsi="宋体" w:eastAsia="黑体" w:cs="Times New Roman"/>
          <w:bCs/>
          <w:sz w:val="30"/>
          <w:szCs w:val="30"/>
        </w:rPr>
        <w:outlineLvl w:val="3"/>
      </w:pPr>
      <w:r/>
      <w:bookmarkStart w:id="96" w:name="_Toc513029237"/>
      <w:r/>
      <w:bookmarkStart w:id="97" w:name="_Toc16938553"/>
      <w:r/>
      <w:bookmarkStart w:id="98" w:name="_Toc20823309"/>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1</w:t>
      </w:r>
      <w:r>
        <w:rPr>
          <w:rFonts w:hint="eastAsia" w:ascii="黑体" w:hAnsi="宋体" w:eastAsia="黑体" w:cs="Times New Roman"/>
          <w:bCs/>
          <w:sz w:val="30"/>
          <w:szCs w:val="30"/>
        </w:rPr>
        <w:t xml:space="preserve">. 签订合同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hint="eastAsia" w:ascii="宋体" w:hAnsi="宋体" w:eastAsia="宋体" w:cs="Times New Roman"/>
          <w:sz w:val="24"/>
          <w:szCs w:val="24"/>
        </w:rPr>
        <w:t xml:space="preserve">.l成交供应商应当在成交通知书发出之日起三十日内，按照谈判文件确定的事项与采购人签订政府采购合同。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.2谈判文件、成交供应商的响应文件及谈判过程中有关澄清、承诺文件均应作为合同附件。</w:t>
      </w:r>
      <w:r/>
    </w:p>
    <w:p>
      <w:pPr>
        <w:ind w:firstLine="601"/>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.3 签订合同后，成交供应商不得将合同标的进行转包。</w:t>
      </w:r>
      <w:r/>
    </w:p>
    <w:p>
      <w:pPr>
        <w:ind w:firstLine="600"/>
        <w:keepLines/>
        <w:keepNext/>
        <w:spacing w:line="360" w:lineRule="auto"/>
        <w:rPr>
          <w:rFonts w:ascii="Calibri" w:hAnsi="Calibri" w:eastAsia="宋体" w:cs="Times New Roman"/>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2</w:t>
      </w:r>
      <w:r>
        <w:rPr>
          <w:rFonts w:hint="eastAsia" w:ascii="黑体" w:hAnsi="宋体" w:eastAsia="黑体" w:cs="Times New Roman"/>
          <w:bCs/>
          <w:sz w:val="30"/>
          <w:szCs w:val="30"/>
        </w:rPr>
        <w:t xml:space="preserve">、标的物的追加</w:t>
      </w:r>
      <w:r/>
    </w:p>
    <w:p>
      <w:pPr>
        <w:ind w:firstLine="48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bookmarkEnd w:id="96"/>
      <w:r/>
      <w:bookmarkEnd w:id="97"/>
      <w:r/>
      <w:bookmarkEnd w:id="98"/>
      <w:r/>
      <w:r/>
    </w:p>
    <w:p>
      <w:pPr>
        <w:ind w:firstLine="600"/>
        <w:keepLines/>
        <w:keepNext/>
        <w:pageBreakBefore w:val="0"/>
        <w:spacing w:line="500" w:lineRule="exact"/>
        <w:widowControl w:val="off"/>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3</w:t>
      </w:r>
      <w:r>
        <w:rPr>
          <w:rFonts w:hint="eastAsia" w:ascii="黑体" w:hAnsi="宋体" w:eastAsia="黑体" w:cs="Times New Roman"/>
          <w:bCs/>
          <w:sz w:val="30"/>
          <w:szCs w:val="30"/>
        </w:rPr>
        <w:t xml:space="preserve">、政府采购履约资金扶持政策</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33.1.2 中标人违约的，采购人将按照合同约定扣除其全部或部分履约保证金。如中标人违约给采购人造成的损失超过履约保证金的，应当依法赔偿超过部分的损失。</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33.1.3 履约保证金自合同生效之日起至合同约定的中标人主要义务履行完毕止，采购人应当按合同约定及时退还履约保证金。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33.1.4 逾期退还履约保证金的采购人承担违约责任，按照中国人民银行同期贷款基准利率向中标人支付超期资金占用费。</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33.1.5 本项目履约保证金要求详见招标文件第四章 采购需求。</w:t>
      </w:r>
      <w:r/>
    </w:p>
    <w:p>
      <w:pPr>
        <w:ind w:firstLine="556"/>
        <w:pageBreakBefore w:val="0"/>
        <w:spacing w:line="500" w:lineRule="exact"/>
        <w:widowControl w:val="off"/>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33.2</w:t>
      </w:r>
      <w:r>
        <w:rPr>
          <w:rFonts w:hint="eastAsia" w:ascii="宋体" w:hAnsi="宋体" w:eastAsia="宋体" w:cs="Times New Roman"/>
          <w:bCs/>
          <w:sz w:val="24"/>
          <w:szCs w:val="24"/>
        </w:rPr>
        <w:t xml:space="preserve">成交供应商可凭政府采购合同办理融资贷款，详情请见江苏政府采购网“政采贷”专栏。</w:t>
      </w:r>
      <w:r/>
    </w:p>
    <w:p>
      <w:pPr>
        <w:spacing w:line="360" w:lineRule="auto"/>
        <w:rPr>
          <w:rFonts w:ascii="黑体" w:hAnsi="黑体" w:eastAsia="黑体"/>
        </w:rPr>
      </w:pPr>
      <w:r>
        <w:rPr>
          <w:rFonts w:hint="eastAsia" w:ascii="黑体" w:hAnsi="黑体" w:eastAsia="黑体"/>
        </w:rPr>
        <w:br w:type="page" w:clear="all"/>
      </w:r>
      <w:bookmarkEnd w:id="3"/>
      <w:r/>
      <w:bookmarkEnd w:id="8"/>
      <w:r/>
      <w:r/>
    </w:p>
    <w:p>
      <w:pPr>
        <w:pStyle w:val="802"/>
        <w:jc w:val="center"/>
        <w:spacing w:before="120" w:after="120" w:line="360" w:lineRule="auto"/>
        <w:rPr>
          <w:rFonts w:asciiTheme="minorEastAsia" w:hAnsiTheme="minorEastAsia" w:cstheme="minorEastAsia"/>
          <w:bCs w:val="0"/>
        </w:rPr>
      </w:pPr>
      <w:r>
        <w:rPr>
          <w:rFonts w:hint="eastAsia" w:asciiTheme="minorEastAsia" w:hAnsiTheme="minorEastAsia" w:cstheme="minorEastAsia"/>
          <w:bCs w:val="0"/>
        </w:rPr>
        <w:t xml:space="preserve">第三章 合同条款及格式</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jc w:val="center"/>
        <w:spacing w:line="312"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jc w:val="center"/>
        <w:spacing w:line="312" w:lineRule="auto"/>
        <w:rPr>
          <w:rFonts w:hint="eastAsia" w:ascii="宋体" w:hAnsi="宋体" w:eastAsia="宋体" w:cs="宋体"/>
          <w:b/>
          <w:bCs/>
          <w:color w:val="000000"/>
          <w:sz w:val="36"/>
          <w:szCs w:val="21"/>
          <w:lang w:eastAsia="zh-CN"/>
        </w:rPr>
      </w:pPr>
      <w:r>
        <w:rPr>
          <w:rFonts w:hint="eastAsia" w:ascii="宋体" w:hAnsi="宋体" w:eastAsia="宋体" w:cs="宋体"/>
          <w:b/>
          <w:bCs/>
          <w:color w:val="000000"/>
          <w:sz w:val="36"/>
          <w:szCs w:val="21"/>
          <w:lang w:eastAsia="zh-CN"/>
        </w:rPr>
        <w:t xml:space="preserve">连云区重大公共工程项目（连云港冷链产业园项目）竣工结算复审</w:t>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政府采购合同</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3507"/>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1802"/>
        <w:spacing w:line="312" w:lineRule="auto"/>
        <w:rPr>
          <w:rFonts w:ascii="宋体" w:hAnsi="宋体" w:eastAsia="宋体" w:cs="宋体"/>
          <w:b/>
          <w:bCs/>
          <w:color w:val="000000"/>
          <w:sz w:val="44"/>
          <w:szCs w:val="44"/>
        </w:rPr>
      </w:pPr>
      <w:r>
        <w:rPr>
          <w:rFonts w:hint="eastAsia" w:ascii="宋体" w:hAnsi="宋体" w:eastAsia="宋体" w:cs="宋体"/>
          <w:b/>
          <w:bCs/>
          <w:color w:val="000000"/>
          <w:sz w:val="44"/>
          <w:szCs w:val="44"/>
        </w:rPr>
        <w:t xml:space="preserve">合同编号：</w:t>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560"/>
        <w:spacing w:line="312" w:lineRule="auto"/>
        <w:rPr>
          <w:rFonts w:ascii="宋体" w:hAnsi="宋体" w:eastAsia="宋体" w:cs="宋体"/>
          <w:color w:val="000000"/>
          <w:sz w:val="28"/>
          <w:szCs w:val="24"/>
        </w:rPr>
      </w:pPr>
      <w:r>
        <w:rPr>
          <w:rFonts w:ascii="宋体" w:hAnsi="宋体" w:eastAsia="宋体" w:cs="宋体"/>
          <w:color w:val="000000"/>
          <w:sz w:val="28"/>
          <w:szCs w:val="24"/>
        </w:rPr>
      </w:r>
      <w:r/>
    </w:p>
    <w:p>
      <w:pPr>
        <w:jc w:val="left"/>
        <w:spacing w:line="312" w:lineRule="auto"/>
        <w:widowControl/>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rPr>
          <w:rFonts w:hint="eastAsia" w:hAnsi="宋体"/>
          <w:color w:val="000000"/>
          <w:sz w:val="30"/>
          <w:szCs w:val="30"/>
          <w:highlight w:val="none"/>
        </w:rPr>
      </w:pPr>
      <w:r>
        <w:rPr>
          <w:rFonts w:hint="eastAsia" w:ascii="宋体" w:hAnsi="宋体"/>
          <w:b/>
          <w:color w:val="000000"/>
          <w:sz w:val="32"/>
          <w:szCs w:val="32"/>
          <w:highlight w:val="none"/>
        </w:rPr>
        <w:t xml:space="preserve">第一部分　建设工程造价咨询协议书</w:t>
      </w:r>
      <w:r/>
    </w:p>
    <w:p>
      <w:pPr>
        <w:ind w:firstLine="420"/>
        <w:spacing w:line="46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连云港市连云区审计局</w:t>
      </w:r>
      <w:r/>
    </w:p>
    <w:p>
      <w:pPr>
        <w:ind w:left="1050" w:hanging="630"/>
        <w:spacing w:line="46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                            </w:t>
      </w:r>
      <w:r/>
    </w:p>
    <w:p>
      <w:pPr>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根据《中华人民共和国民法典》及其他法律、法规的规定，为明确甲、乙双方在</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rPr>
          <w:rFonts w:hint="eastAsia" w:ascii="宋体" w:hAnsi="宋体" w:cs="宋体"/>
          <w:color w:val="000000"/>
          <w:sz w:val="24"/>
          <w:szCs w:val="24"/>
          <w:highlight w:val="none"/>
        </w:rPr>
        <w:t xml:space="preserve">过程中的权利、义务和经济责任，经甲、乙双方协商同意签订本合同。</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为以下项目提供建设工程造价咨询服务：</w:t>
      </w:r>
      <w:r/>
    </w:p>
    <w:p>
      <w:pPr>
        <w:ind w:firstLine="420"/>
        <w:spacing w:line="46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1．项目名称：</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p>
    <w:p>
      <w:pPr>
        <w:ind w:firstLine="420"/>
        <w:spacing w:line="46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2．建设地点：</w:t>
      </w:r>
      <w:r>
        <w:rPr>
          <w:rFonts w:hint="eastAsia" w:ascii="宋体" w:hAnsi="宋体" w:eastAsia="宋体"/>
          <w:color w:val="000000"/>
          <w:sz w:val="24"/>
          <w:szCs w:val="24"/>
          <w:highlight w:val="none"/>
          <w:u w:val="single"/>
          <w:lang w:val="en-US" w:eastAsia="zh-CN"/>
        </w:rPr>
        <w:t xml:space="preserve">甲方指定地点</w:t>
      </w:r>
      <w:r>
        <w:rPr>
          <w:rFonts w:hint="eastAsia" w:ascii="宋体" w:hAnsi="宋体"/>
          <w:color w:val="000000"/>
          <w:sz w:val="24"/>
          <w:szCs w:val="24"/>
          <w:highlight w:val="none"/>
          <w:u w:val="none"/>
          <w:lang w:val="zh-CN"/>
        </w:rPr>
        <w:t xml:space="preserve">。</w:t>
      </w:r>
      <w:r/>
    </w:p>
    <w:p>
      <w:pPr>
        <w:ind w:firstLine="420"/>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．咨询业务范围及内容：</w:t>
      </w:r>
      <w:r>
        <w:rPr>
          <w:rFonts w:hint="eastAsia" w:ascii="宋体" w:hAnsi="宋体" w:eastAsia="宋体" w:cs="宋体"/>
          <w:color w:val="000000"/>
          <w:sz w:val="24"/>
          <w:szCs w:val="24"/>
          <w:highlight w:val="none"/>
          <w:u w:val="single"/>
          <w:lang w:val="en-US" w:eastAsia="zh-CN"/>
        </w:rPr>
        <w:t xml:space="preserve">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 服务标准：</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 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 最终成果文件应包含：双方确认后的核定单、乙方内部三级复核、审定报告书、编制说明、核增核减明细、现场勘察记录、经核对的工程量计算底稿、组价文件、造价部门出具的争议答复（如有）等等。</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 乙方出具最终成果文件前应将全套资料报甲方复核，经甲方复核无误后方可出具报告盖章。</w:t>
      </w:r>
      <w:r/>
    </w:p>
    <w:p>
      <w:pPr>
        <w:ind w:firstLine="420"/>
        <w:spacing w:line="4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 未达到质量目标的，由乙方承担相关责任。</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二、本协议书的</w:t>
      </w:r>
      <w:r>
        <w:rPr>
          <w:rFonts w:hint="eastAsia" w:ascii="宋体" w:hAnsi="宋体"/>
          <w:color w:val="000000"/>
          <w:sz w:val="24"/>
          <w:szCs w:val="24"/>
          <w:highlight w:val="none"/>
          <w:lang w:eastAsia="zh-CN"/>
        </w:rPr>
        <w:t xml:space="preserve">措辞</w:t>
      </w:r>
      <w:r>
        <w:rPr>
          <w:rFonts w:hint="eastAsia" w:ascii="宋体" w:hAnsi="宋体"/>
          <w:color w:val="000000"/>
          <w:sz w:val="24"/>
          <w:szCs w:val="24"/>
          <w:highlight w:val="none"/>
        </w:rPr>
        <w:t xml:space="preserve">和用语与所属建设工程造价咨询合同通用条款赋予的定义相同。</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三、本合同的组成部分及解释顺序为：</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1．建设工程造价咨询协议书；</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rPr>
        <w:t xml:space="preserve">建设工程造价咨询合同专用条款；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3．建设工程造价咨询合同通用条款；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4、建设工程造价咨询合同履行中共同签署的补充文件；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5、通过招标方式获得咨询业务的，还包括下列资料：</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（2）投标书及其附件；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（3）中标通知书。</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同意按照本合同的约定，承担本合同专用条款中约定范围内的建设工程造价咨询业务。</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lang w:eastAsia="zh-CN"/>
        </w:rPr>
        <w:t xml:space="preserve">甲方</w:t>
      </w:r>
      <w:r>
        <w:rPr>
          <w:rFonts w:hint="eastAsia" w:ascii="宋体" w:hAnsi="宋体"/>
          <w:bCs/>
          <w:color w:val="000000"/>
          <w:sz w:val="24"/>
          <w:szCs w:val="24"/>
          <w:highlight w:val="none"/>
        </w:rPr>
        <w:t xml:space="preserve">同意按照专用条款中约定的期限、方式、币种和额度向</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支付酬金。</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六、</w:t>
      </w:r>
      <w:r>
        <w:rPr>
          <w:rFonts w:hint="eastAsia" w:ascii="宋体" w:hAnsi="宋体"/>
          <w:color w:val="000000"/>
          <w:sz w:val="24"/>
          <w:szCs w:val="24"/>
          <w:highlight w:val="none"/>
          <w:lang w:val="en-US" w:eastAsia="zh-CN"/>
        </w:rPr>
        <w:t xml:space="preserve">合同签订生效后，30日历天(完成项目结算审计复审并出具完整审计报告，移交全部审计资料至招标人为止）,其中驻场审计时间不少于20日历天</w:t>
      </w:r>
      <w:r>
        <w:rPr>
          <w:rFonts w:hint="eastAsia" w:ascii="宋体" w:hAnsi="宋体"/>
          <w:color w:val="000000"/>
          <w:sz w:val="24"/>
          <w:szCs w:val="24"/>
          <w:highlight w:val="none"/>
          <w:lang w:eastAsia="zh-CN"/>
        </w:rPr>
        <w:t xml:space="preserve">。</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七、合同签订时间：</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val="en-US" w:eastAsia="zh-CN"/>
        </w:rPr>
        <w:t xml:space="preserve">025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日。</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八、本合同</w:t>
      </w:r>
      <w:r>
        <w:rPr>
          <w:rFonts w:hint="eastAsia" w:ascii="宋体" w:hAnsi="宋体"/>
          <w:color w:val="000000"/>
          <w:sz w:val="24"/>
          <w:szCs w:val="24"/>
          <w:highlight w:val="none"/>
          <w:lang w:eastAsia="zh-CN"/>
        </w:rPr>
        <w:t xml:space="preserve">共</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陆</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各执</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：（盖章）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：（盖章）</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法定代表人或法定代表人或</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法定代表人或法定代表人或</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委托代理人：（签字）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委托代理人：（签字）</w:t>
      </w:r>
      <w:r/>
    </w:p>
    <w:p>
      <w:pPr>
        <w:ind w:firstLine="1433"/>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第二部分　建设工程造价咨询合同通用条款</w:t>
      </w:r>
      <w:r/>
    </w:p>
    <w:p>
      <w:pPr>
        <w:jc w:val="center"/>
        <w:spacing w:line="460" w:lineRule="exact"/>
        <w:rPr>
          <w:rFonts w:hint="eastAsia" w:ascii="宋体" w:hAnsi="宋体"/>
          <w:b/>
          <w:bCs/>
          <w:vanish/>
          <w:color w:val="000000"/>
          <w:szCs w:val="21"/>
          <w:highlight w:val="none"/>
        </w:rPr>
      </w:pPr>
      <w:r>
        <w:rPr>
          <w:rFonts w:hint="eastAsia" w:ascii="宋体" w:hAnsi="宋体"/>
          <w:b/>
          <w:bCs/>
          <w:vanish/>
          <w:color w:val="000000"/>
          <w:szCs w:val="21"/>
          <w:highlight w:val="none"/>
        </w:rPr>
      </w:r>
      <w:r/>
    </w:p>
    <w:p>
      <w:pPr>
        <w:jc w:val="center"/>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词语定义、适用语言和法律、法规</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第一条</w:t>
      </w:r>
      <w:r>
        <w:rPr>
          <w:rFonts w:hint="eastAsia" w:ascii="宋体" w:hAnsi="宋体"/>
          <w:color w:val="000000"/>
          <w:sz w:val="24"/>
          <w:szCs w:val="24"/>
          <w:highlight w:val="none"/>
        </w:rPr>
        <w:t xml:space="preserve">　下列名词和用语，除上下文另有规定外具有如下含义。</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”是指在建设工程造价咨询协议书上指明并与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”是指具有</w:t>
      </w:r>
      <w:r>
        <w:rPr>
          <w:rFonts w:hint="eastAsia" w:ascii="宋体" w:hAnsi="宋体" w:eastAsia="宋体"/>
          <w:color w:val="000000"/>
          <w:sz w:val="24"/>
          <w:szCs w:val="24"/>
          <w:highlight w:val="none"/>
          <w:lang w:val="en-US" w:eastAsia="zh-CN"/>
        </w:rPr>
        <w:t xml:space="preserve">合同履约能力</w:t>
      </w:r>
      <w:r>
        <w:rPr>
          <w:rFonts w:hint="eastAsia" w:ascii="宋体" w:hAnsi="宋体"/>
          <w:color w:val="000000"/>
          <w:sz w:val="24"/>
          <w:szCs w:val="24"/>
          <w:highlight w:val="none"/>
        </w:rPr>
        <w:t xml:space="preserve">,在建设工程造价咨询协议书上指明并与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3、“第三人”是指除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以外与本咨询业务有关的当事人。</w:t>
      </w:r>
      <w:r/>
    </w:p>
    <w:p>
      <w:pPr>
        <w:ind w:firstLine="367"/>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4、“日”是指任何一个午夜至下一个午夜的时间段。</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5、“正常服务”是指双方在专用条款中约定的工程造价咨询工作；</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6、“附加服务”是指在“正常服务”以外，经双方书面协议确定的附加服务；</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7、“额外服务”是指不属于“正常服务”和“附加服务”，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增加的额外工作量。</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第二条</w:t>
      </w:r>
      <w:r>
        <w:rPr>
          <w:rFonts w:hint="eastAsia" w:ascii="宋体" w:hAnsi="宋体"/>
          <w:color w:val="000000"/>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　第三条</w:t>
      </w:r>
      <w:r>
        <w:rPr>
          <w:rFonts w:hint="eastAsia" w:ascii="宋体" w:hAnsi="宋体"/>
          <w:color w:val="000000"/>
          <w:sz w:val="24"/>
          <w:szCs w:val="24"/>
          <w:highlight w:val="none"/>
        </w:rPr>
        <w:t xml:space="preserve">　建设工程造价咨询合同的书写、解释和说明，以汉语为主导语言。当不同语言文本发生不同解释时，以汉语合同文本为准。</w:t>
      </w:r>
      <w:r/>
    </w:p>
    <w:p>
      <w:pPr>
        <w:ind w:firstLine="368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的义务</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第四条</w:t>
      </w:r>
      <w:r>
        <w:rPr>
          <w:rFonts w:hint="eastAsia" w:ascii="宋体" w:hAnsi="宋体"/>
          <w:color w:val="000000"/>
          <w:sz w:val="24"/>
          <w:szCs w:val="24"/>
          <w:highlight w:val="none"/>
        </w:rPr>
        <w:t xml:space="preserve">　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提供与工程造价咨询业务有关的资料，包括</w:t>
      </w:r>
      <w:r>
        <w:rPr>
          <w:rFonts w:hint="eastAsia" w:ascii="宋体" w:hAnsi="宋体" w:eastAsia="宋体"/>
          <w:color w:val="000000"/>
          <w:sz w:val="24"/>
          <w:szCs w:val="24"/>
          <w:highlight w:val="none"/>
          <w:lang w:val="en-US" w:eastAsia="zh-CN"/>
        </w:rPr>
        <w:t xml:space="preserve">营业执照</w:t>
      </w:r>
      <w:r>
        <w:rPr>
          <w:rFonts w:hint="eastAsia" w:ascii="宋体" w:hAnsi="宋体"/>
          <w:color w:val="000000"/>
          <w:sz w:val="24"/>
          <w:szCs w:val="24"/>
          <w:highlight w:val="none"/>
        </w:rPr>
        <w:t xml:space="preserve">及承担本合同咨询业务的专业人员名单、咨询工作计划等。</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按专用条款中约定的工作范围和内容，向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提供工程造价咨询专业服务，包括正常服务、附加服务和额外服务。并在合同约定的时间内，提供符合行业管理规定的咨询成果文件。</w:t>
      </w:r>
      <w:r/>
    </w:p>
    <w:p>
      <w:pPr>
        <w:ind w:firstLine="422"/>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第六条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从事工程造价咨询活动，应当遵循独立、客观、公正、诚实信用的原则，不得损害社会公共利益和他人的合法权益。除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书面同意外，</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及咨询专业人员不应接受建设工程造价咨询合同约定以外的与</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rPr>
        <w:t xml:space="preserve">造价咨询项目有关的任何报酬。</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不得参与可能影响合同规定的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利益的任何活动。</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第七条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不得泄露与本合同规定业务活动有关的保密资料。</w:t>
      </w:r>
      <w:r/>
    </w:p>
    <w:p>
      <w:pPr>
        <w:ind w:firstLine="379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的义务</w:t>
      </w:r>
      <w:r/>
    </w:p>
    <w:p>
      <w:pPr>
        <w:spacing w:line="460" w:lineRule="exact"/>
        <w:rPr>
          <w:rFonts w:ascii="宋体" w:hAnsi="宋体"/>
          <w:b/>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应负责与本建设工程造价咨询业务有关的第三人的协调，为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工作提供外部条件。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应当授权胜任本咨询业务的代表，负责与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联系，解决在咨询业务中的委托方问题，并代表</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签署相关文件。</w:t>
      </w:r>
      <w:r/>
    </w:p>
    <w:p>
      <w:pPr>
        <w:ind w:firstLine="422"/>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第九条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在约定的时间内，免费向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提供与本项目咨询业务有关的资料。并对资料的真实性、完整性负责。</w:t>
      </w:r>
      <w:r/>
    </w:p>
    <w:p>
      <w:pPr>
        <w:ind w:left="105" w:firstLine="316"/>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书面提交并要求做出答复的事宜做出书面答复。　　</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第十一条</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应当按合同条款规定及时支付咨询费用。</w:t>
      </w:r>
      <w:r/>
    </w:p>
    <w:p>
      <w:pPr>
        <w:ind w:firstLine="3900"/>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第十二条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提供的资料不明确时可向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提出书面报告。</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第十三条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在咨询过程中，有权对与本咨询业务有关的问题进行核对或查问，以及到工程现场勘察。</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第十四条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原因造成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无法继续履行合同时，</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有权解除合同并要求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承担相应赔偿。</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第十五条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在咨询过程中，有独立执行工程造价咨询业务工作的权利。</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有权拒绝</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提出的有失公平、公正及违反法律法规的要求，由此原因造成的咨询合同终止</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免责。对于造成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损失的，由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给予赔偿。</w:t>
      </w:r>
      <w:r/>
    </w:p>
    <w:p>
      <w:pPr>
        <w:ind w:firstLine="39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第十六条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询问工作进展情况及相关的内容。</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第十七条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有权阐述对具体问题的意见和建议。</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第十八条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认定咨询专业人员不按咨询合同履行其职责，或与第三人串通给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造成经济损失的，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有权要求更换咨询专业人员，直至终止合同并要求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承担相应的赔偿责任。</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第十九条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执行的专业咨询业务不符合相关规范时，有向行业主管部门申诉的权利。</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的责任</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第二十条</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的责任期即建设工程造价咨询合同有效期。</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责任期内，应当履行建设工程造价咨询合同中约定的义务。因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的单方过失造成的经济损失，应当向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进行赔偿。累计赔偿总额不应超过建设工程造价咨询酬金总额（除去税金）。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第二十一条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或第三人所提出的咨询业务范围内的问题不能及时核对或答复，导致合同不能全部或部分履行，</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应承担相应的责任。</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第二十二条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提出赔偿要求不能成立时，则应补偿由于该赔偿或其他要求所导致</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的各种费用的支出。</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的责任</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第二十三条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应当履行建设工程造价咨询合同约定的义务，如有违反则应当承担违约责任，赔偿给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造成的损失。</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第二十四条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如果向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提出赔偿或其他要求不能成立时，则应补偿由于该赔偿或其他要求所导致</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的各种费用的支出。</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合同生效、变更与终止</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第二十五条</w:t>
      </w:r>
      <w:r>
        <w:rPr>
          <w:rFonts w:hint="eastAsia" w:ascii="宋体" w:hAnsi="宋体"/>
          <w:color w:val="000000"/>
          <w:sz w:val="24"/>
          <w:szCs w:val="24"/>
          <w:highlight w:val="none"/>
        </w:rPr>
        <w:t xml:space="preserve">　本合同自双方签字盖章之日起生效。</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第二十六条</w:t>
      </w:r>
      <w:r>
        <w:rPr>
          <w:rFonts w:hint="eastAsia" w:ascii="宋体" w:hAnsi="宋体"/>
          <w:color w:val="000000"/>
          <w:sz w:val="24"/>
          <w:szCs w:val="24"/>
          <w:highlight w:val="none"/>
        </w:rPr>
        <w:t xml:space="preserve">　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或第三人的原因使</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工作受到阻碍、延误或重复以致增加了工作量或延长了约定的咨询时间，则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应当将此情况与可能产生的影响及时书面通知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。由此增加的工作量视为额外服务，完成建设工程造价咨询工作的时间应当相应延长，并得到额外的酬金。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第二十七条</w:t>
      </w:r>
      <w:r>
        <w:rPr>
          <w:rFonts w:hint="eastAsia" w:ascii="宋体" w:hAnsi="宋体"/>
          <w:color w:val="000000"/>
          <w:sz w:val="24"/>
          <w:szCs w:val="24"/>
          <w:highlight w:val="none"/>
        </w:rPr>
        <w:t xml:space="preserve">　当事人一方要求变更或解除合同时，则应当在7个工作日前通知对方；因变更或解除合同使一方遭受损失的，应由责任方负责赔偿。</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由于非自身原因暂停或中止执行建设工程造价咨询业务，由此而增加的恢复执行建设工程造价咨询业务的工作，应视为额外服务，有权得到额外的时间和酬金。</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第二十九条</w:t>
      </w:r>
      <w:r>
        <w:rPr>
          <w:rFonts w:hint="eastAsia" w:ascii="宋体" w:hAnsi="宋体"/>
          <w:color w:val="000000"/>
          <w:sz w:val="24"/>
          <w:szCs w:val="24"/>
          <w:highlight w:val="none"/>
        </w:rPr>
        <w:t xml:space="preserve">　变更或解除合同的通知或协议应当采取书面形式，新的协议未达成之前，原合同仍然有效。</w:t>
      </w:r>
      <w:r/>
    </w:p>
    <w:p>
      <w:pPr>
        <w:ind w:firstLine="400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咨询业务酬金</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第三十条</w:t>
      </w:r>
      <w:r>
        <w:rPr>
          <w:rFonts w:hint="eastAsia" w:ascii="宋体" w:hAnsi="宋体"/>
          <w:color w:val="000000"/>
          <w:sz w:val="24"/>
          <w:szCs w:val="24"/>
          <w:highlight w:val="none"/>
        </w:rPr>
        <w:t xml:space="preserve">　正常服务，附加服务和额外服务的酬金，按照建设工程造价咨询合同专用条款约定的方法计取，并按约定的时间、数额和币种支付。</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第三十一条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在规定的支付期限内未支付建设工程造价咨询酬金，自规定支付之日起，应当向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补偿应支付的酬金利息。利息额按规定支付期限最后一日银行贷款利率计算。</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第三十二条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提交的支付通知书中酬金或部分酬金项目提出异议，应当在收到支付通知书两日内向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发出异议的通知，但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不得拖延其无异议部分酬金的支付。</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第三十三条</w:t>
      </w:r>
      <w:r>
        <w:rPr>
          <w:rFonts w:hint="eastAsia" w:ascii="宋体" w:hAnsi="宋体"/>
          <w:color w:val="000000"/>
          <w:sz w:val="24"/>
          <w:szCs w:val="24"/>
          <w:highlight w:val="none"/>
        </w:rPr>
        <w:t xml:space="preserve">　支付建设工程造价咨询酬金所采取的货币币种、汇率由合同专用条款约定。</w:t>
      </w:r>
      <w:r/>
    </w:p>
    <w:p>
      <w:pPr>
        <w:ind w:firstLine="421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其　　他</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第三十四条</w:t>
      </w:r>
      <w:r>
        <w:rPr>
          <w:rFonts w:hint="eastAsia" w:ascii="宋体" w:hAnsi="宋体"/>
          <w:color w:val="000000"/>
          <w:sz w:val="24"/>
          <w:szCs w:val="24"/>
          <w:highlight w:val="none"/>
        </w:rPr>
        <w:t xml:space="preserve">　因建设工程造价咨询业务的需要，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在合同约定外的外出考察，经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同意，其所需费用由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如需外聘专家协助，在委托的建设工程造价咨询业务范围内其费用由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承担；在委托的建设工程造价咨询业务范围以外经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认可其费用由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第三十六条</w:t>
      </w:r>
      <w:r>
        <w:rPr>
          <w:rFonts w:hint="eastAsia" w:ascii="宋体" w:hAnsi="宋体"/>
          <w:color w:val="000000"/>
          <w:sz w:val="24"/>
          <w:szCs w:val="24"/>
          <w:highlight w:val="none"/>
        </w:rPr>
        <w:t xml:space="preserve">　未经对方的书面同意，各方均不得转让合同约定的权利和义务。</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第三十七条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应对咨询报告的质量负责，</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合同争议的解决</w:t>
      </w:r>
      <w:r/>
    </w:p>
    <w:p>
      <w:pPr>
        <w:ind w:firstLine="413"/>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第三十九条</w:t>
      </w:r>
      <w:r>
        <w:rPr>
          <w:rFonts w:hint="eastAsia" w:ascii="宋体" w:hAnsi="宋体"/>
          <w:color w:val="000000"/>
          <w:sz w:val="24"/>
          <w:szCs w:val="24"/>
          <w:highlight w:val="none"/>
        </w:rPr>
        <w:t xml:space="preserve">　因违约或终止合同而引起的损失和损害的赔偿，</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之间应当协商解决；如未能达成一致，可提交有关主管部门调解；协商或调解不成的，根据双方约定提交仲裁机关仲裁，或向人民法院提起诉讼。</w:t>
      </w:r>
      <w:r/>
    </w:p>
    <w:p>
      <w:pPr>
        <w:spacing w:line="460" w:lineRule="exact"/>
        <w:rPr>
          <w:rFonts w:ascii="宋体" w:hAnsi="宋体"/>
          <w:color w:val="000000"/>
          <w:szCs w:val="21"/>
          <w:highlight w:val="none"/>
        </w:rPr>
      </w:pPr>
      <w:r>
        <w:rPr>
          <w:rFonts w:ascii="宋体" w:hAnsi="宋体"/>
          <w:color w:val="000000"/>
          <w:szCs w:val="21"/>
          <w:highlight w:val="none"/>
        </w:rPr>
      </w:r>
      <w:r/>
    </w:p>
    <w:p>
      <w:pPr>
        <w:spacing w:line="460" w:lineRule="exact"/>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jc w:val="both"/>
        <w:spacing w:line="360" w:lineRule="auto"/>
        <w:rPr>
          <w:rFonts w:hint="eastAsia" w:ascii="微软雅黑" w:hAnsi="微软雅黑" w:eastAsia="微软雅黑"/>
          <w:b/>
          <w:color w:val="000000"/>
          <w:szCs w:val="21"/>
          <w:highlight w:val="none"/>
        </w:rPr>
      </w:pPr>
      <w:r>
        <w:rPr>
          <w:rFonts w:hint="eastAsia" w:ascii="微软雅黑" w:hAnsi="微软雅黑" w:eastAsia="微软雅黑"/>
          <w:b/>
          <w:color w:val="000000"/>
          <w:szCs w:val="21"/>
          <w:highlight w:val="none"/>
        </w:rPr>
      </w:r>
      <w:r/>
    </w:p>
    <w:p>
      <w:pPr>
        <w:ind w:firstLine="149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第三部分　建设工程造价咨询合同专用条款</w:t>
      </w:r>
      <w:r/>
    </w:p>
    <w:p>
      <w:pPr>
        <w:numPr>
          <w:ilvl w:val="0"/>
          <w:numId w:val="1"/>
        </w:numPr>
        <w:ind w:hanging="1200"/>
        <w:keepLines w:val="0"/>
        <w:keepNext w:val="0"/>
        <w:pageBreakBefore w:val="0"/>
        <w:spacing w:line="460" w:lineRule="exact"/>
        <w:tabs>
          <w:tab w:val="left" w:pos="126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本合同</w:t>
      </w:r>
      <w:r>
        <w:rPr>
          <w:rFonts w:hint="eastAsia" w:ascii="宋体" w:hAnsi="宋体" w:eastAsia="宋体" w:cs="宋体"/>
          <w:color w:val="000000"/>
          <w:sz w:val="24"/>
          <w:szCs w:val="24"/>
          <w:highlight w:val="none"/>
        </w:rPr>
        <w:t xml:space="preserve">适用的法律、法规及工程造价计价办法和规定</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1.适用法律和法规：</w:t>
      </w:r>
      <w:r>
        <w:rPr>
          <w:rFonts w:hint="eastAsia" w:ascii="宋体" w:hAnsi="宋体" w:eastAsia="宋体" w:cs="宋体"/>
          <w:color w:val="000000"/>
          <w:sz w:val="24"/>
          <w:szCs w:val="24"/>
          <w:highlight w:val="none"/>
          <w:u w:val="single"/>
        </w:rPr>
        <w:t xml:space="preserve">中华人民共和国的法律、法规，以及项目涉及的部门规章、工程造价有关计价办法、规定，及项目所在地的地方法规、地方规章。</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2.工程造价计价办法：</w:t>
      </w:r>
      <w:r>
        <w:rPr>
          <w:rFonts w:hint="eastAsia" w:ascii="宋体" w:hAnsi="宋体" w:eastAsia="宋体" w:cs="宋体"/>
          <w:color w:val="000000"/>
          <w:sz w:val="24"/>
          <w:szCs w:val="24"/>
          <w:highlight w:val="none"/>
          <w:u w:val="single"/>
        </w:rPr>
        <w:t xml:space="preserve">工程量清单计价</w:t>
      </w:r>
      <w:r>
        <w:rPr>
          <w:rFonts w:hint="eastAsia" w:ascii="宋体" w:hAnsi="宋体" w:eastAsia="宋体" w:cs="宋体"/>
          <w:color w:val="000000"/>
          <w:sz w:val="24"/>
          <w:szCs w:val="24"/>
          <w:highlight w:val="none"/>
        </w:rPr>
        <w:t xml:space="preserve">。</w:t>
      </w:r>
      <w:r/>
    </w:p>
    <w:p>
      <w:pPr>
        <w:ind w:firstLine="52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3.标准规范：</w:t>
      </w:r>
      <w:r>
        <w:rPr>
          <w:rFonts w:hint="eastAsia" w:ascii="宋体" w:hAnsi="宋体" w:eastAsia="宋体" w:cs="宋体"/>
          <w:color w:val="000000"/>
          <w:sz w:val="24"/>
          <w:szCs w:val="24"/>
          <w:highlight w:val="none"/>
          <w:u w:val="single"/>
        </w:rPr>
        <w:t xml:space="preserve">国家和地方建设行政主管部门颁布的《建设工程工程量清单计价规范》（GB50500-2013）、《房屋建筑与装饰工程工程量计算规范》（GB50854-2013）、《江苏省房屋建筑与装饰工程计价定额》（2014版）、《江苏省安装工程计价定额》（2014版）、《江苏省市政工程计价定额》（2014版）、《园林绿化工程工程量计算规范》（GB50858-2013）</w:t>
      </w:r>
      <w:r>
        <w:rPr>
          <w:rFonts w:hint="eastAsia" w:ascii="宋体" w:hAnsi="宋体" w:eastAsia="宋体" w:cs="宋体"/>
          <w:color w:val="000000"/>
          <w:sz w:val="24"/>
          <w:szCs w:val="24"/>
          <w:highlight w:val="none"/>
          <w:u w:val="single"/>
          <w:lang w:eastAsia="zh-CN"/>
        </w:rPr>
        <w:t xml:space="preserve">、2007《江苏省仿古建筑与园林工程计价表》、</w:t>
      </w:r>
      <w:r>
        <w:rPr>
          <w:rFonts w:hint="eastAsia" w:ascii="宋体" w:hAnsi="宋体" w:eastAsia="宋体" w:cs="宋体"/>
          <w:color w:val="000000"/>
          <w:sz w:val="24"/>
          <w:szCs w:val="24"/>
          <w:highlight w:val="none"/>
          <w:u w:val="single"/>
        </w:rPr>
        <w:t xml:space="preserve">2014年《江苏省建设工程费用定额》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苏建价【2016】154号文（江苏省住房和城乡建设厅《关于建筑业实施营改增后江苏省建设工程计价依据调整的通知》）、苏建函价（2018）298号、苏建函价（2019）178号、江苏省住房和城乡建设厅〔2018〕第24号公告、江苏省住房和城乡建设厅〔2019〕第19号公告</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《水利工程工程量清单规范》（GB50501-200</w:t>
      </w:r>
      <w:r>
        <w:rPr>
          <w:rFonts w:hint="eastAsia" w:ascii="宋体" w:hAnsi="宋体" w:eastAsia="宋体" w:cs="宋体"/>
          <w:color w:val="000000"/>
          <w:sz w:val="24"/>
          <w:szCs w:val="24"/>
          <w:highlight w:val="none"/>
          <w:u w:val="single"/>
          <w:lang w:val="en-US" w:eastAsia="zh-CN"/>
        </w:rPr>
        <w:t xml:space="preserve">7）、苏水基［2016］26号《江苏省水利工程设计概（估）算编制规定》2017修订版、《江苏省水利工程预算定额（建筑工程）、《江苏省水利工程预算定额（安装工程）》、《江苏省水利工程施工机械台时费定额》2010版、《江苏省水利工程预算定额建筑工程、安装工程动态基价表》（2019 年含税版）、苏水规【2017】2号省水利厅关于印发《江苏省水利建设工程安全文明措施费使用管理办法》的通知、苏水基［2023］8号省水利厅关于调整《江苏省水利工程设计概（估）算编制规定（2017年修订版）》安全文明措施费计费标准的通知、</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连云港</w:t>
      </w:r>
      <w:r>
        <w:rPr>
          <w:rFonts w:hint="eastAsia" w:ascii="宋体" w:hAnsi="宋体" w:eastAsia="宋体" w:cs="宋体"/>
          <w:color w:val="000000"/>
          <w:sz w:val="24"/>
          <w:szCs w:val="24"/>
          <w:highlight w:val="none"/>
          <w:u w:val="single"/>
        </w:rPr>
        <w:t xml:space="preserve">市相关计价文件、政策性调整文件和国家有关法律、法规以及本项目关于工程造价咨询服务的相关文件</w:t>
      </w:r>
      <w:r>
        <w:rPr>
          <w:rFonts w:hint="eastAsia" w:ascii="宋体" w:hAnsi="宋体" w:eastAsia="宋体" w:cs="宋体"/>
          <w:color w:val="000000"/>
          <w:sz w:val="24"/>
          <w:szCs w:val="24"/>
          <w:highlight w:val="none"/>
          <w:u w:val="none"/>
        </w:rPr>
        <w:t xml:space="preserve">。</w:t>
      </w:r>
      <w:r/>
    </w:p>
    <w:p>
      <w:pPr>
        <w:ind w:firstLine="472"/>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color w:val="000000"/>
          <w:sz w:val="24"/>
          <w:szCs w:val="24"/>
          <w:highlight w:val="none"/>
        </w:rPr>
        <w:t xml:space="preserve">本合同咨询项目负责人由</w:t>
      </w:r>
      <w:r>
        <w:rPr>
          <w:rFonts w:hint="eastAsia" w:ascii="宋体" w:hAnsi="宋体" w:eastAsia="宋体" w:cs="宋体"/>
          <w:color w:val="000000"/>
          <w:sz w:val="24"/>
          <w:szCs w:val="24"/>
          <w:highlight w:val="none"/>
          <w:u w:val="none"/>
          <w:lang w:val="en-US" w:eastAsia="zh-CN"/>
        </w:rPr>
        <w:t xml:space="preserve">____________</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负责本咨询项目的具体实施及与委托方的联系等事宜。</w:t>
      </w:r>
      <w:r/>
    </w:p>
    <w:p>
      <w:pPr>
        <w:ind w:firstLine="474"/>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w:t>
      </w:r>
      <w:r>
        <w:rPr>
          <w:rFonts w:hint="eastAsia" w:ascii="宋体" w:hAnsi="宋体" w:eastAsia="宋体" w:cs="宋体"/>
          <w:color w:val="000000"/>
          <w:sz w:val="24"/>
          <w:szCs w:val="24"/>
          <w:highlight w:val="none"/>
        </w:rPr>
        <w:t xml:space="preserve">　建设工程造价咨询业务范围及内容</w:t>
      </w:r>
      <w:r/>
    </w:p>
    <w:p>
      <w:pPr>
        <w:ind w:firstLine="436"/>
        <w:keepLines w:val="0"/>
        <w:keepNext w:val="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1．委托工程造价咨询的工程范围：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连云港云港冷链产业园项目工程总承包（EPC） </w:t>
      </w:r>
      <w:r>
        <w:rPr>
          <w:rFonts w:hint="eastAsia" w:ascii="宋体" w:hAnsi="宋体" w:eastAsia="宋体" w:cs="宋体"/>
          <w:color w:val="000000"/>
          <w:sz w:val="24"/>
          <w:szCs w:val="24"/>
          <w:highlight w:val="none"/>
          <w:u w:val="none"/>
          <w:lang w:eastAsia="zh-CN"/>
        </w:rPr>
        <w:t xml:space="preserve">工程竣工结算审核服务</w:t>
      </w:r>
      <w:r>
        <w:rPr>
          <w:rFonts w:hint="eastAsia" w:ascii="宋体" w:hAnsi="宋体" w:eastAsia="宋体" w:cs="宋体"/>
          <w:color w:val="000000"/>
          <w:sz w:val="24"/>
          <w:szCs w:val="24"/>
          <w:highlight w:val="none"/>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2.委托工程造价咨询业务的内容（下列内容有委托的在□中打√）：　</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2.1建设工程造价咨询业务</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投资决策阶段</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□编制建设工程投资估算□审核建设工程投资估算</w:t>
      </w:r>
      <w:r/>
    </w:p>
    <w:p>
      <w:pPr>
        <w:ind w:firstLine="474"/>
        <w:keepLines w:val="0"/>
        <w:keepNext w:val="0"/>
        <w:pageBreakBefore w:val="0"/>
        <w:spacing w:line="460" w:lineRule="exact"/>
        <w:tabs>
          <w:tab w:val="left" w:pos="4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□建设工程项目经济评价□其它</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工程设计阶段</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□编制建设工程概算□审核建设工程概算</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□编制建设工程预算□审核建设工程预算</w:t>
      </w:r>
      <w:r/>
    </w:p>
    <w:p>
      <w:pPr>
        <w:ind w:firstLine="581"/>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□设计方案经济比较□其它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工程发承包/招投标阶段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审核招标文件造价控制条款</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编制工程量清单□编制招标控制价/发包工程预算（标底）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□审核工程量清单□审核招标控制价/发包工程预算（标底）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参与审查经济标□参与合同谈判，协助起草合同文本</w:t>
      </w:r>
      <w:r/>
    </w:p>
    <w:p>
      <w:pPr>
        <w:ind w:left="47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工程施工阶段</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□分析合同价款（投标报价/发包工程预算），确定工程造价控制目标，编制资金使用计划</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□审核工程计量与价款支付□审核工程索赔与签证费用</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□审核工程价款调整□业主分包的专业工程招标咨询，材料设备询价</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□分析工程投资偏差，调整工程造价控制目标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工程竣工阶段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编制工程竣工结算书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审核工程竣工结算</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二审审计服务</w:t>
      </w:r>
      <w:r>
        <w:rPr>
          <w:rFonts w:hint="eastAsia" w:ascii="宋体" w:hAnsi="宋体"/>
          <w:color w:val="000000"/>
          <w:sz w:val="24"/>
          <w:szCs w:val="24"/>
          <w:highlight w:val="none"/>
        </w:rPr>
        <w:t xml:space="preserve">其它</w:t>
      </w:r>
      <w:r>
        <w:rPr>
          <w:rFonts w:hint="eastAsia" w:ascii="宋体" w:hAnsi="宋体"/>
          <w:color w:val="000000"/>
          <w:sz w:val="24"/>
          <w:szCs w:val="24"/>
          <w:highlight w:val="none"/>
          <w:lang w:val="en-US" w:eastAsia="zh-CN"/>
        </w:rPr>
        <w:t xml:space="preserve">需完成工作</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2.2造价咨询其它业务</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□工程造价鉴定及仲裁咨询□编制工程造价计价依据</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提供工程造价信息服务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rPr>
          <w:rFonts w:hint="eastAsia" w:ascii="宋体" w:hAnsi="宋体" w:eastAsia="宋体" w:cs="宋体"/>
          <w:color w:val="000000"/>
          <w:sz w:val="24"/>
          <w:szCs w:val="24"/>
          <w:highlight w:val="none"/>
          <w:lang w:eastAsia="zh-CN"/>
        </w:rPr>
        <w:t xml:space="preserve">造价咨询服务</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与乙方的工作对接，甲方授权</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为本咨询业务的代表，负责与乙方联系</w:t>
      </w:r>
      <w:r>
        <w:rPr>
          <w:rFonts w:hint="eastAsia" w:ascii="宋体" w:hAnsi="宋体" w:eastAsia="宋体" w:cs="宋体"/>
          <w:color w:val="000000"/>
          <w:sz w:val="24"/>
          <w:szCs w:val="24"/>
          <w:highlight w:val="none"/>
        </w:rPr>
        <w:t xml:space="preserve">。</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双方约定的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应提供的建设工程造价咨询材料及提供时间：</w:t>
      </w:r>
      <w:r>
        <w:rPr>
          <w:rFonts w:hint="eastAsia" w:ascii="宋体" w:hAnsi="宋体" w:eastAsia="宋体" w:cs="宋体"/>
          <w:color w:val="000000"/>
          <w:sz w:val="24"/>
          <w:szCs w:val="24"/>
          <w:highlight w:val="none"/>
          <w:u w:val="single"/>
        </w:rPr>
        <w:t xml:space="preserve">按</w:t>
      </w:r>
      <w:r>
        <w:rPr>
          <w:rFonts w:hint="eastAsia" w:ascii="宋体" w:hAnsi="宋体" w:eastAsia="宋体" w:cs="宋体"/>
          <w:color w:val="000000"/>
          <w:sz w:val="24"/>
          <w:szCs w:val="24"/>
          <w:highlight w:val="none"/>
          <w:u w:val="single"/>
          <w:lang w:eastAsia="zh-CN"/>
        </w:rPr>
        <w:t xml:space="preserve">甲方</w:t>
      </w:r>
      <w:r>
        <w:rPr>
          <w:rFonts w:hint="eastAsia" w:ascii="宋体" w:hAnsi="宋体" w:eastAsia="宋体" w:cs="宋体"/>
          <w:color w:val="000000"/>
          <w:sz w:val="24"/>
          <w:szCs w:val="24"/>
          <w:highlight w:val="none"/>
          <w:u w:val="single"/>
        </w:rPr>
        <w:t xml:space="preserve">要求的时间和</w:t>
      </w:r>
      <w:r>
        <w:rPr>
          <w:rFonts w:hint="eastAsia" w:ascii="宋体" w:hAnsi="宋体" w:eastAsia="宋体" w:cs="宋体"/>
          <w:color w:val="000000"/>
          <w:sz w:val="24"/>
          <w:szCs w:val="24"/>
          <w:highlight w:val="none"/>
          <w:u w:val="single"/>
          <w:lang w:eastAsia="zh-CN"/>
        </w:rPr>
        <w:t xml:space="preserve">乙方</w:t>
      </w:r>
      <w:r>
        <w:rPr>
          <w:rFonts w:hint="eastAsia" w:ascii="宋体" w:hAnsi="宋体" w:eastAsia="宋体" w:cs="宋体"/>
          <w:color w:val="000000"/>
          <w:sz w:val="24"/>
          <w:szCs w:val="24"/>
          <w:highlight w:val="none"/>
          <w:u w:val="single"/>
        </w:rPr>
        <w:t xml:space="preserve">承诺的时间</w:t>
      </w:r>
      <w:r>
        <w:rPr>
          <w:rFonts w:hint="eastAsia" w:ascii="宋体" w:hAnsi="宋体" w:eastAsia="宋体" w:cs="宋体"/>
          <w:color w:val="000000"/>
          <w:sz w:val="24"/>
          <w:szCs w:val="24"/>
          <w:highlight w:val="none"/>
        </w:rPr>
        <w:t xml:space="preserve">。　　　　　　</w:t>
      </w:r>
      <w:r/>
    </w:p>
    <w:p>
      <w:pPr>
        <w:ind w:firstLine="47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应在</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日内对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书面提交并要求做出答复的事宜做出书面答复。</w:t>
      </w:r>
      <w:r/>
    </w:p>
    <w:p>
      <w:pPr>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　　第二十条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在其责任期内如果因自身原因给委托方造成经济损失时，</w:t>
      </w:r>
      <w:r>
        <w:rPr>
          <w:rFonts w:hint="eastAsia" w:ascii="宋体" w:hAnsi="宋体" w:eastAsia="宋体" w:cs="宋体"/>
          <w:color w:val="000000"/>
          <w:sz w:val="24"/>
          <w:szCs w:val="24"/>
          <w:highlight w:val="none"/>
          <w:lang w:val="en-US" w:eastAsia="zh-CN"/>
        </w:rPr>
        <w:t xml:space="preserve">乙方承担全部责任并赔偿全部损失。</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第二十三条</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对其提供资料的真实性、完整性和有效性负责，由此造成的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工作的缺陷或失误及额外工作由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负责对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进行赔偿。</w:t>
      </w:r>
      <w:r/>
    </w:p>
    <w:p>
      <w:pPr>
        <w:ind w:firstLine="435"/>
        <w:keepLines w:val="0"/>
        <w:keepNext w:val="0"/>
        <w:pageBreakBefore w:val="0"/>
        <w:spacing w:line="46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color w:val="000000"/>
          <w:sz w:val="24"/>
          <w:szCs w:val="24"/>
          <w:highlight w:val="none"/>
        </w:rPr>
        <w:t xml:space="preserve">第二十六条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发生额外工作包括：</w:t>
      </w:r>
      <w:r>
        <w:rPr>
          <w:rFonts w:hint="eastAsia" w:ascii="宋体" w:hAnsi="宋体" w:eastAsia="宋体" w:cs="宋体"/>
          <w:color w:val="000000"/>
          <w:sz w:val="24"/>
          <w:szCs w:val="24"/>
          <w:highlight w:val="none"/>
          <w:u w:val="single"/>
          <w:lang w:val="en-US" w:eastAsia="zh-CN"/>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同意按以下的计算方法、支付时间与金额，支付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的正常服务酬金</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1、服务费结算价=基本费+效益收费</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效益收费：净核减金额*中标费率% 。注：审计净核减金额需得到建设单位及施工单位的签字盖章认可。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2、酬金支付方式</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复审审计报告出具后付至合同价款的90%，剩下款项3个月内付清（无息）。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3、其他约定</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附加服务酬金：/。 </w:t>
      </w:r>
      <w:r/>
    </w:p>
    <w:p>
      <w:pPr>
        <w:ind w:firstLine="43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额外服务酬金：/</w:t>
      </w:r>
      <w:r>
        <w:rPr>
          <w:rFonts w:hint="eastAsia" w:ascii="宋体" w:hAnsi="宋体" w:eastAsia="宋体" w:cs="宋体"/>
          <w:color w:val="000000"/>
          <w:sz w:val="24"/>
          <w:szCs w:val="24"/>
          <w:highlight w:val="none"/>
        </w:rPr>
        <w:t xml:space="preserve">。</w:t>
      </w:r>
      <w:r/>
    </w:p>
    <w:p>
      <w:pPr>
        <w:pStyle w:val="1011"/>
        <w:numPr>
          <w:ilvl w:val="0"/>
          <w:numId w:val="2"/>
        </w:numPr>
        <w:ind w:firstLine="48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cs="宋体"/>
          <w:color w:val="000000"/>
          <w:sz w:val="24"/>
          <w:szCs w:val="24"/>
          <w:highlight w:val="none"/>
        </w:rPr>
        <w:t xml:space="preserve">乙方在签订合同前，需向甲方交纳人民币</w:t>
      </w:r>
      <w:r>
        <w:rPr>
          <w:rFonts w:hint="eastAsia" w:ascii="宋体" w:hAnsi="宋体" w:eastAsia="宋体" w:cs="宋体"/>
          <w:color w:val="000000"/>
          <w:sz w:val="24"/>
          <w:szCs w:val="24"/>
          <w:highlight w:val="none"/>
          <w:u w:val="single"/>
          <w:lang w:val="en-US" w:eastAsia="zh-CN"/>
        </w:rPr>
        <w:t xml:space="preserve">50000</w:t>
      </w:r>
      <w:r>
        <w:rPr>
          <w:rFonts w:hint="eastAsia" w:ascii="宋体" w:hAnsi="宋体" w:eastAsia="宋体" w:cs="宋体"/>
          <w:color w:val="000000"/>
          <w:sz w:val="24"/>
          <w:szCs w:val="24"/>
          <w:highlight w:val="none"/>
          <w:lang w:val="en-US" w:eastAsia="zh-CN"/>
        </w:rPr>
        <w:t xml:space="preserve">元</w:t>
      </w:r>
      <w:r>
        <w:rPr>
          <w:rFonts w:hint="eastAsia" w:ascii="宋体" w:hAnsi="宋体" w:cs="宋体"/>
          <w:color w:val="000000"/>
          <w:sz w:val="24"/>
          <w:szCs w:val="24"/>
          <w:highlight w:val="none"/>
        </w:rPr>
        <w:t xml:space="preserve">作为本合同的履约保证金。于履约结束后，无质量服务问题一次性无息退还</w:t>
      </w:r>
      <w:r>
        <w:rPr>
          <w:rFonts w:hint="eastAsia" w:ascii="宋体" w:hAnsi="宋体" w:cs="宋体"/>
          <w:color w:val="000000"/>
          <w:sz w:val="24"/>
          <w:szCs w:val="24"/>
          <w:highlight w:val="none"/>
          <w:lang w:val="en-US" w:eastAsia="zh-CN"/>
        </w:rPr>
        <w:t xml:space="preserve">,如为保函，在到期时自行失效。</w:t>
      </w:r>
      <w:r/>
    </w:p>
    <w:p>
      <w:pPr>
        <w:numPr>
          <w:ilvl w:val="0"/>
          <w:numId w:val="2"/>
        </w:numPr>
        <w:ind w:left="0" w:firstLine="480"/>
        <w:spacing w:line="360" w:lineRule="auto"/>
        <w:rPr>
          <w:rFonts w:hint="eastAsia" w:ascii="宋体" w:hAnsi="宋体" w:cs="宋体"/>
          <w:color w:val="000000"/>
          <w:sz w:val="24"/>
          <w:szCs w:val="24"/>
          <w:highlight w:val="none"/>
        </w:rPr>
      </w:pPr>
      <w:r>
        <w:rPr>
          <w:rFonts w:hint="eastAsia"/>
          <w:color w:val="000000"/>
          <w:sz w:val="24"/>
          <w:szCs w:val="24"/>
          <w:highlight w:val="none"/>
        </w:rPr>
        <w:t xml:space="preserve">履约保证金形式：</w:t>
      </w:r>
      <w:r>
        <w:rPr>
          <w:rFonts w:hint="eastAsia" w:ascii="宋体" w:hAnsi="宋体" w:cs="宋体"/>
          <w:color w:val="000000"/>
          <w:sz w:val="24"/>
          <w:szCs w:val="24"/>
          <w:highlight w:val="none"/>
        </w:rPr>
        <w:t xml:space="preserve">履约保函(保险)、电款、转账等非现金方式。鼓励供应商以履约保函(保险)形式提交履约保证金；</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不予退还情形：</w:t>
      </w:r>
      <w:r/>
    </w:p>
    <w:p>
      <w:pPr>
        <w:pStyle w:val="1011"/>
        <w:numPr>
          <w:ilvl w:val="0"/>
          <w:numId w:val="0"/>
        </w:numPr>
        <w:ind w:firstLine="42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除不可抗力情况外，乙方出现下列情形之一的，其履约保证金，甲方将视情节决定不予</w:t>
      </w:r>
      <w:r>
        <w:rPr>
          <w:rFonts w:hint="eastAsia" w:ascii="宋体" w:hAnsi="宋体" w:eastAsia="宋体" w:cs="宋体"/>
          <w:color w:val="000000"/>
          <w:sz w:val="24"/>
          <w:szCs w:val="24"/>
          <w:highlight w:val="none"/>
          <w:lang w:val="en-US" w:eastAsia="zh-CN"/>
        </w:rPr>
        <w:t xml:space="preserve">退还</w:t>
      </w:r>
      <w:r>
        <w:rPr>
          <w:rFonts w:hint="eastAsia" w:ascii="宋体" w:hAnsi="宋体" w:cs="宋体"/>
          <w:color w:val="000000"/>
          <w:sz w:val="24"/>
          <w:szCs w:val="24"/>
          <w:highlight w:val="none"/>
          <w:lang w:val="en-US" w:eastAsia="zh-CN"/>
        </w:rPr>
        <w:t xml:space="preserve">或部分不予退还。</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（1）中标人无正当理由拒绝签订合同的，或者在签订合同时向采购人提出附加条件或者更改合同实质性内容要求的；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（2）中标人不履行与采购人订立的合同的；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（3）中标人所供货物或服务不符合招标文件规定要求的；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（4）中标人采取欺骗、弄虚作假方式投标的或与其它投标人串通投标的；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（5）中标人将合同内容转包、违法分包的；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（6）中标人故意捏造事实或伪造证明材料，进行虚假恶意投诉或反映的。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6.3.5逾期退还的违约责任：采购人逾期无故未退还履约保证金的，按中国人民银行同期贷款基准利率支付超期资金占用费，但因供应商自身原因导致无法及时退还的除外。</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依据造价行业主管部门及国家的有关规定及要求开展造价咨询工作，咨询质量满足委托方及行业主管的要求。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提交的咨询成果报告须文字清晰整齐，有较强的可复查性。为保证咨询质量，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约定，质量奖罚条款：</w:t>
      </w:r>
      <w:r>
        <w:rPr>
          <w:rFonts w:hint="eastAsia" w:ascii="宋体" w:hAnsi="宋体" w:eastAsia="宋体" w:cs="宋体"/>
          <w:color w:val="000000"/>
          <w:sz w:val="24"/>
          <w:szCs w:val="24"/>
          <w:highlight w:val="none"/>
          <w:u w:val="single"/>
        </w:rPr>
        <w:t xml:space="preserve">详见附加条款。</w:t>
      </w:r>
      <w:r/>
    </w:p>
    <w:p>
      <w:pPr>
        <w:ind w:firstLine="316"/>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第三十九条</w:t>
      </w:r>
      <w:r>
        <w:rPr>
          <w:rFonts w:hint="eastAsia" w:ascii="宋体" w:hAnsi="宋体" w:eastAsia="宋体" w:cs="宋体"/>
          <w:color w:val="000000"/>
          <w:sz w:val="24"/>
          <w:szCs w:val="24"/>
          <w:highlight w:val="none"/>
        </w:rPr>
        <w:t xml:space="preserve">　建设工程造价咨询合同在履行过程中发生争议，</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应及时协商解决；如未能达成一致，可提交有关主管部门调解；协商或调解不成的，按下列第</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种方式解决：</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2、依法向</w:t>
      </w:r>
      <w:r>
        <w:rPr>
          <w:rFonts w:hint="eastAsia" w:ascii="宋体" w:hAnsi="宋体" w:eastAsia="宋体" w:cs="宋体"/>
          <w:color w:val="000000"/>
          <w:sz w:val="24"/>
          <w:szCs w:val="24"/>
          <w:highlight w:val="none"/>
          <w:u w:val="single"/>
          <w:lang w:eastAsia="zh-CN"/>
        </w:rPr>
        <w:t xml:space="preserve">项目所在地</w:t>
      </w:r>
      <w:r>
        <w:rPr>
          <w:rFonts w:hint="eastAsia" w:ascii="宋体" w:hAnsi="宋体" w:eastAsia="宋体" w:cs="宋体"/>
          <w:color w:val="000000"/>
          <w:sz w:val="24"/>
          <w:szCs w:val="24"/>
          <w:highlight w:val="none"/>
        </w:rPr>
        <w:t xml:space="preserve">人民法院起诉。</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附加协议条款：</w:t>
      </w:r>
      <w:r/>
    </w:p>
    <w:p>
      <w:pPr>
        <w:pStyle w:val="1000"/>
        <w:ind w:firstLine="422"/>
        <w:keepLines w:val="0"/>
        <w:keepNext w:val="0"/>
        <w:pageBreakBefore w:val="0"/>
        <w:spacing w:line="4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1、工程造价咨询</w:t>
      </w:r>
      <w:r>
        <w:rPr>
          <w:rFonts w:hint="eastAsia" w:ascii="宋体" w:hAnsi="宋体"/>
          <w:b/>
          <w:bCs/>
          <w:color w:val="000000"/>
          <w:sz w:val="24"/>
          <w:szCs w:val="24"/>
          <w:highlight w:val="none"/>
          <w:lang w:val="en-US" w:eastAsia="zh-CN"/>
        </w:rPr>
        <w:t xml:space="preserve">服务标准</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同时对乙方处以5000元/次罚款。</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1.2最终成果文件应包含：双方确认后的核定单、乙方内部三级复核、审定报告书、编制说明、核增核减明细、现场勘察记录、经核对的工程量计算底稿、组价文件、造价部门出具的争议答复（如有）</w:t>
      </w:r>
      <w:r>
        <w:rPr>
          <w:rFonts w:hint="eastAsia" w:ascii="宋体" w:hAnsi="宋体"/>
          <w:color w:val="000000"/>
          <w:sz w:val="24"/>
          <w:szCs w:val="24"/>
          <w:highlight w:val="none"/>
          <w:lang w:val="en-US" w:eastAsia="zh-CN"/>
        </w:rPr>
        <w:t xml:space="preserve">等等</w:t>
      </w:r>
      <w:r>
        <w:rPr>
          <w:rFonts w:hint="eastAsia" w:ascii="宋体" w:hAnsi="宋体" w:eastAsia="宋体"/>
          <w:color w:val="000000"/>
          <w:sz w:val="24"/>
          <w:szCs w:val="24"/>
          <w:highlight w:val="none"/>
          <w:lang w:val="en-US" w:eastAsia="zh-CN"/>
        </w:rPr>
        <w:t xml:space="preserve">。</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1.3乙方出具最终成果文件前应将全套资料报甲方复核，经甲方复核无误后方可出具报告盖章。</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1.4未达到质量目标的，由乙方承担相关责任。</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1.5乙方初步或最终成果复查被发现问题，经乙方确认后仍以各种理由拒绝调整的，处以2000元/次罚款；</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1.6乙方核对人员如不接受甲方考核、无故缺席或以各种理由拒绝核对的，每发现一次处以2000元罚款</w:t>
      </w:r>
      <w:r>
        <w:rPr>
          <w:rFonts w:hint="eastAsia" w:ascii="宋体" w:hAnsi="宋体" w:eastAsia="宋体"/>
          <w:color w:val="000000"/>
          <w:sz w:val="24"/>
          <w:szCs w:val="24"/>
          <w:highlight w:val="none"/>
        </w:rPr>
        <w:t xml:space="preserve">。</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提交的结算复审造价经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再次复核后，复核后总价误差率</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在</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%以内，单条清单计价</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偏差率在15%以内；</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1.8</w:t>
      </w:r>
      <w:r>
        <w:rPr>
          <w:rFonts w:hint="eastAsia" w:ascii="宋体" w:hAnsi="宋体" w:eastAsia="宋体"/>
          <w:color w:val="000000"/>
          <w:sz w:val="24"/>
          <w:szCs w:val="24"/>
          <w:highlight w:val="none"/>
        </w:rPr>
        <w:t xml:space="preserve">经复核确定的工程造价甲方有权再次委托咨询机构复核，如初审、复审及施工单位三方确定的工程造价被甲方工程师或再次复核机构查处问题，对二审结算金额的核减额大于</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%，小于1%，</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；核减额在最终确定工程造价的大于1%，小于2%时</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咨询费用20%</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。超过2%的，咨询费用余额不再支付；单条清单计价偏差率超过15%的，按2000元/条扣</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有权参与审计工作的有关活动。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及时提供审计工作阶段性的进展情况。</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更换不称职的人员或应回避的人员。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有权确定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的具体工作内容。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.5如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或建设行政主管部门发现</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在审计活动中违反有关的法律、法规或建设程序并经确认，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纠正，直至</w:t>
      </w:r>
      <w:r>
        <w:rPr>
          <w:rFonts w:hint="eastAsia" w:ascii="宋体" w:hAnsi="宋体"/>
          <w:color w:val="000000"/>
          <w:sz w:val="24"/>
          <w:szCs w:val="24"/>
          <w:highlight w:val="none"/>
          <w:lang w:eastAsia="zh-CN"/>
        </w:rPr>
        <w:t xml:space="preserve">终止合同</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拥有的其他权利：有权了解审计活动的计划安排，并可要求投标人提供审计全过程的书面材料。</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及时、无偿、真实、详细的提供审计工作范围内所需的文件和资料（如建设批文、资金证明、地质勘察资料、施工图纸</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一审相关资料</w:t>
      </w:r>
      <w:r>
        <w:rPr>
          <w:rFonts w:hint="eastAsia" w:ascii="宋体" w:hAnsi="宋体"/>
          <w:color w:val="000000"/>
          <w:sz w:val="24"/>
          <w:szCs w:val="24"/>
          <w:highlight w:val="none"/>
        </w:rPr>
        <w:t xml:space="preserve">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.8对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提出的书面要求，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应当在</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日内</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书面答复，如因此造成的时间延长由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.9</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.10在法律规定的时限内签订相关合同。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及其工作人员，不得以任何形式向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收受或索要回扣、好处费、礼金、有价证券和</w:t>
      </w:r>
      <w:r>
        <w:rPr>
          <w:rFonts w:hint="eastAsia" w:ascii="宋体" w:hAnsi="宋体"/>
          <w:color w:val="000000"/>
          <w:sz w:val="24"/>
          <w:szCs w:val="24"/>
          <w:highlight w:val="none"/>
          <w:lang w:eastAsia="zh-CN"/>
        </w:rPr>
        <w:t xml:space="preserve">其他礼物</w:t>
      </w:r>
      <w:r>
        <w:rPr>
          <w:rFonts w:hint="eastAsia" w:ascii="宋体" w:hAnsi="宋体"/>
          <w:color w:val="000000"/>
          <w:sz w:val="24"/>
          <w:szCs w:val="24"/>
          <w:highlight w:val="none"/>
        </w:rPr>
        <w:t xml:space="preserve">；不得</w:t>
      </w:r>
      <w:r>
        <w:rPr>
          <w:rFonts w:hint="eastAsia" w:ascii="宋体" w:hAnsi="宋体"/>
          <w:color w:val="000000"/>
          <w:sz w:val="24"/>
          <w:szCs w:val="24"/>
          <w:highlight w:val="none"/>
          <w:lang w:val="en-US" w:eastAsia="zh-CN"/>
        </w:rPr>
        <w:t xml:space="preserve">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报销应由个人支付的费用。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.12项目</w:t>
      </w:r>
      <w:r>
        <w:rPr>
          <w:rFonts w:hint="eastAsia" w:ascii="宋体" w:hAnsi="宋体"/>
          <w:color w:val="000000"/>
          <w:sz w:val="24"/>
          <w:szCs w:val="24"/>
          <w:highlight w:val="none"/>
          <w:lang w:val="en-US" w:eastAsia="zh-CN"/>
        </w:rPr>
        <w:t xml:space="preserve">组</w:t>
      </w:r>
      <w:r>
        <w:rPr>
          <w:rFonts w:hint="eastAsia" w:ascii="宋体" w:hAnsi="宋体"/>
          <w:color w:val="000000"/>
          <w:sz w:val="24"/>
          <w:szCs w:val="24"/>
          <w:highlight w:val="none"/>
        </w:rPr>
        <w:t xml:space="preserve">成员必须满足</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有权更换项目负责人及项目组成员。</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.1有权拒绝违反国家法律、法规和规章以及建设行政主管部门有关规定的人为干预。</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.2依据国家有关法律法规的规定，在授权范围内办理委托项目的审计工作。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.3有权</w:t>
      </w:r>
      <w:r>
        <w:rPr>
          <w:rFonts w:hint="eastAsia" w:ascii="宋体" w:hAnsi="宋体"/>
          <w:color w:val="000000"/>
          <w:sz w:val="24"/>
          <w:szCs w:val="24"/>
          <w:highlight w:val="none"/>
          <w:lang w:val="en-US" w:eastAsia="zh-CN"/>
        </w:rPr>
        <w:t xml:space="preserve">向甲方</w:t>
      </w:r>
      <w:r>
        <w:rPr>
          <w:rFonts w:hint="eastAsia" w:ascii="宋体" w:hAnsi="宋体"/>
          <w:color w:val="000000"/>
          <w:sz w:val="24"/>
          <w:szCs w:val="24"/>
          <w:highlight w:val="none"/>
        </w:rPr>
        <w:t xml:space="preserve">建议更换不称职或</w:t>
      </w:r>
      <w:r>
        <w:rPr>
          <w:rFonts w:hint="eastAsia" w:ascii="宋体" w:hAnsi="宋体"/>
          <w:color w:val="000000"/>
          <w:sz w:val="24"/>
          <w:szCs w:val="24"/>
          <w:highlight w:val="none"/>
          <w:lang w:eastAsia="zh-CN"/>
        </w:rPr>
        <w:t xml:space="preserve">有其他</w:t>
      </w:r>
      <w:r>
        <w:rPr>
          <w:rFonts w:hint="eastAsia" w:ascii="宋体" w:hAnsi="宋体"/>
          <w:color w:val="000000"/>
          <w:sz w:val="24"/>
          <w:szCs w:val="24"/>
          <w:highlight w:val="none"/>
        </w:rPr>
        <w:t xml:space="preserve">原因不宜参与审计活动的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.4如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的某些条件和要求不符合现行的法律、法规或程序，</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可以建议</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进行修改。</w:t>
      </w:r>
      <w:r>
        <w:rPr>
          <w:rFonts w:hint="eastAsia" w:ascii="宋体" w:hAnsi="宋体"/>
          <w:color w:val="000000"/>
          <w:sz w:val="24"/>
          <w:szCs w:val="24"/>
          <w:highlight w:val="none"/>
          <w:lang w:val="en-US" w:eastAsia="zh-CN"/>
        </w:rPr>
        <w:t xml:space="preserve">无正当理由</w:t>
      </w:r>
      <w:r>
        <w:rPr>
          <w:rFonts w:hint="eastAsia" w:ascii="宋体" w:hAnsi="宋体"/>
          <w:color w:val="000000"/>
          <w:sz w:val="24"/>
          <w:szCs w:val="24"/>
          <w:highlight w:val="none"/>
        </w:rPr>
        <w:t xml:space="preserve">拒不修改的，</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有权单方面终止履行合同。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按照公开、公平、公正和诚实信用的原则独立开展工作；</w:t>
      </w:r>
      <w:r>
        <w:rPr>
          <w:rFonts w:hint="eastAsia" w:ascii="宋体" w:hAnsi="宋体"/>
          <w:color w:val="000000"/>
          <w:sz w:val="24"/>
          <w:szCs w:val="24"/>
          <w:highlight w:val="none"/>
          <w:lang w:val="en-US" w:eastAsia="zh-CN"/>
        </w:rPr>
        <w:t xml:space="preserve">并</w:t>
      </w:r>
      <w:r>
        <w:rPr>
          <w:rFonts w:hint="eastAsia" w:ascii="宋体" w:hAnsi="宋体"/>
          <w:color w:val="000000"/>
          <w:sz w:val="24"/>
          <w:szCs w:val="24"/>
          <w:highlight w:val="none"/>
        </w:rPr>
        <w:t xml:space="preserve">对按照国家有关规定执行审计活动中的保密义务。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.6按照国家法律、法规以及建设行政主管部门的有关规定从事审计活动。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.7在委托授权范围内为</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提供审计服务，不得将本合同所确定的审计服务转让给第三方。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.8有义务向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提供审计资料，做好相关法律、法规及规章的解释工作。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.9在审计活动中不得泄露依法应当保密的任何信息。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.10因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的过失</w:t>
      </w:r>
      <w:r>
        <w:rPr>
          <w:rFonts w:hint="eastAsia" w:ascii="宋体" w:hAnsi="宋体"/>
          <w:color w:val="000000"/>
          <w:sz w:val="24"/>
          <w:szCs w:val="24"/>
          <w:highlight w:val="none"/>
          <w:lang w:val="en-US" w:eastAsia="zh-CN"/>
        </w:rPr>
        <w:t xml:space="preserve">或故意</w:t>
      </w:r>
      <w:r>
        <w:rPr>
          <w:rFonts w:hint="eastAsia" w:ascii="宋体" w:hAnsi="宋体"/>
          <w:color w:val="000000"/>
          <w:sz w:val="24"/>
          <w:szCs w:val="24"/>
          <w:highlight w:val="none"/>
        </w:rPr>
        <w:t xml:space="preserve">造成的</w:t>
      </w:r>
      <w:r>
        <w:rPr>
          <w:rFonts w:hint="eastAsia" w:ascii="宋体" w:hAnsi="宋体"/>
          <w:color w:val="000000"/>
          <w:sz w:val="24"/>
          <w:szCs w:val="24"/>
          <w:highlight w:val="none"/>
          <w:lang w:val="en-US" w:eastAsia="zh-CN"/>
        </w:rPr>
        <w:t xml:space="preserve">直接、间接</w:t>
      </w:r>
      <w:r>
        <w:rPr>
          <w:rFonts w:hint="eastAsia" w:ascii="宋体" w:hAnsi="宋体"/>
          <w:color w:val="000000"/>
          <w:sz w:val="24"/>
          <w:szCs w:val="24"/>
          <w:highlight w:val="none"/>
        </w:rPr>
        <w:t xml:space="preserve">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不得采用行贿、给予其他利益或者诋毁他人等不正当手段进行竞争；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.12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不得转包、不得给他人挂靠、不得半途而废。一旦发生上述情况之一者，立即终止合同并没收履约保证金，且</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有权拒付任何费用（</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须退还已收费用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rPr>
        <w:t xml:space="preserve">2.13 </w:t>
      </w:r>
      <w:r>
        <w:rPr>
          <w:rFonts w:hint="eastAsia" w:ascii="宋体" w:hAnsi="宋体" w:eastAsia="宋体" w:cs="Times New Roman"/>
          <w:color w:val="000000"/>
          <w:sz w:val="24"/>
          <w:szCs w:val="24"/>
          <w:highlight w:val="none"/>
          <w:lang w:val="en-US" w:eastAsia="zh-CN"/>
        </w:rPr>
        <w:t xml:space="preserve">做好反索赔工作。</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审计服务</w:t>
      </w:r>
      <w:r>
        <w:rPr>
          <w:rFonts w:hint="eastAsia" w:ascii="宋体" w:hAnsi="宋体"/>
          <w:b/>
          <w:bCs/>
          <w:color w:val="000000"/>
          <w:sz w:val="24"/>
          <w:szCs w:val="24"/>
          <w:highlight w:val="none"/>
        </w:rPr>
        <w:t xml:space="preserve">要求及考核办法</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.1奖励措施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.2处罚措施</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根据投标文件或合同的约定派遣具有相应资格的从业人员进行项目服务，服务时间须服从项目进度需要；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派出的工作人员，须具有良好的职业道德，工作程序和方法必须符合国家和地方的相关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；人员必须为投标人员，不得变更，擅自变更者，每一人处以5000元</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w:t>
      </w:r>
      <w:r>
        <w:rPr>
          <w:rFonts w:hint="eastAsia" w:ascii="宋体" w:hAnsi="宋体"/>
          <w:color w:val="000000"/>
          <w:sz w:val="24"/>
          <w:szCs w:val="24"/>
          <w:highlight w:val="none"/>
        </w:rPr>
        <w:t xml:space="preserve">金直接从审计报酬或履约保证金中扣除，情节严重者</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应派遣投标文件和合同约定项目负责人参与本项目</w:t>
      </w:r>
      <w:r>
        <w:rPr>
          <w:rFonts w:hint="eastAsia" w:ascii="宋体" w:hAnsi="宋体"/>
          <w:color w:val="000000"/>
          <w:sz w:val="24"/>
          <w:szCs w:val="24"/>
          <w:highlight w:val="none"/>
          <w:lang w:eastAsia="zh-CN"/>
        </w:rPr>
        <w:t xml:space="preserve">二审结算</w:t>
      </w:r>
      <w:r>
        <w:rPr>
          <w:rFonts w:hint="eastAsia" w:ascii="宋体" w:hAnsi="宋体"/>
          <w:color w:val="000000"/>
          <w:sz w:val="24"/>
          <w:szCs w:val="24"/>
          <w:highlight w:val="none"/>
        </w:rPr>
        <w:t xml:space="preserve">工作，在本项目</w:t>
      </w:r>
      <w:r>
        <w:rPr>
          <w:rFonts w:hint="eastAsia" w:ascii="宋体" w:hAnsi="宋体"/>
          <w:color w:val="000000"/>
          <w:sz w:val="24"/>
          <w:szCs w:val="24"/>
          <w:highlight w:val="none"/>
          <w:lang w:eastAsia="zh-CN"/>
        </w:rPr>
        <w:t xml:space="preserve">二审服务</w:t>
      </w:r>
      <w:r>
        <w:rPr>
          <w:rFonts w:hint="eastAsia" w:ascii="宋体" w:hAnsi="宋体"/>
          <w:color w:val="000000"/>
          <w:sz w:val="24"/>
          <w:szCs w:val="24"/>
          <w:highlight w:val="none"/>
        </w:rPr>
        <w:t xml:space="preserve">过程中，项目负责人和投标时确认的项目部人员必须全程跟踪服务。中途项目负责人和项目部人员不能到岗，必须向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履行书面请假手续，未经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同意，每发生一次处以1000元整</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直接从审计报酬或履约保证金中扣除，累计达三次以上时，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用不予支付。若擅自更换项目负责人的，经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提出仍未改正的，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有权终止合同，因此给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将依法追偿。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要保证所审计项目在规定的期限内完成审计工作，因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原因在规定的时间内没有完成的，处以400元/天</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，超过7天的，</w:t>
      </w:r>
      <w:r>
        <w:rPr>
          <w:rFonts w:hint="eastAsia" w:ascii="宋体" w:hAnsi="宋体"/>
          <w:color w:val="000000"/>
          <w:sz w:val="24"/>
          <w:szCs w:val="24"/>
          <w:highlight w:val="none"/>
          <w:lang w:eastAsia="zh-CN"/>
        </w:rPr>
        <w:t xml:space="preserve">扣咨询费</w:t>
      </w:r>
      <w:r>
        <w:rPr>
          <w:rFonts w:hint="eastAsia" w:ascii="宋体" w:hAnsi="宋体"/>
          <w:color w:val="000000"/>
          <w:sz w:val="24"/>
          <w:szCs w:val="24"/>
          <w:highlight w:val="none"/>
        </w:rPr>
        <w:t xml:space="preserve">的50%，且不少于2000元；因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非人为故意的失误、差错引起纠纷、投诉的，发生一次扣该项目服务费的50%；发生两次的，不予支付该项目的服务费；发生三次及以上的，该项目的服务费不予支付且一年内不得再承接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的任何业务。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应在审计结束后15天内将所有文件装订好交给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，如内容不全需及时完善，延误时间的，处以500元/天的</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应确保项目审计依法合规进行，如出现涉及投诉的，应积极处理，如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故意推诿，造成投诉久拖不决，造成较坏影响或影响工程进展的，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不予支付该项目</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同时不免除其继续履约的义务，并不得再承接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业务；造成严重后果的，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有权依法追究其经济及法律责任。</w:t>
      </w:r>
      <w:r/>
    </w:p>
    <w:p>
      <w:pPr>
        <w:ind w:firstLine="420"/>
        <w:jc w:val="left"/>
        <w:spacing w:line="460" w:lineRule="exact"/>
        <w:widowControl/>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lang w:val="en-US" w:eastAsia="zh-CN"/>
        </w:rPr>
        <w:t xml:space="preserve">二审审</w:t>
      </w:r>
      <w:r>
        <w:rPr>
          <w:rFonts w:hint="eastAsia" w:ascii="宋体" w:hAnsi="宋体"/>
          <w:color w:val="000000"/>
          <w:sz w:val="24"/>
          <w:szCs w:val="24"/>
          <w:highlight w:val="none"/>
        </w:rPr>
        <w:t xml:space="preserve">核必须按照提供的图纸及招标文件客观、公正、实事求是地进行审核</w:t>
      </w:r>
      <w:r>
        <w:rPr>
          <w:rFonts w:hint="eastAsia" w:ascii="宋体" w:hAnsi="宋体"/>
          <w:color w:val="000000"/>
          <w:sz w:val="24"/>
          <w:szCs w:val="24"/>
          <w:highlight w:val="none"/>
          <w:lang w:eastAsia="zh-CN"/>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应在其审计责任期内就发现的任何问题发表独立、客观的书面审计意见，不应考虑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内部、外部的各种因素，也不论该问题当事人双方是否已经签字认可，如果失职，按照合同金额的2%承担因单方责任而造成的经济损失。</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.3廉政行为和服务质量的考核</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不得收取</w:t>
      </w:r>
      <w:r>
        <w:rPr>
          <w:rFonts w:hint="eastAsia" w:ascii="宋体" w:hAnsi="宋体"/>
          <w:color w:val="000000"/>
          <w:sz w:val="24"/>
          <w:szCs w:val="24"/>
          <w:highlight w:val="none"/>
          <w:lang w:eastAsia="zh-CN"/>
        </w:rPr>
        <w:t xml:space="preserve">被审的</w:t>
      </w:r>
      <w:r>
        <w:rPr>
          <w:rFonts w:hint="eastAsia" w:ascii="宋体" w:hAnsi="宋体"/>
          <w:color w:val="000000"/>
          <w:sz w:val="24"/>
          <w:szCs w:val="24"/>
          <w:highlight w:val="none"/>
        </w:rPr>
        <w:t xml:space="preserve">施工单位或材料供应商发放的红包或其他形式的礼品、好处（含请吃、请玩）。如果违反上述</w:t>
      </w:r>
      <w:r>
        <w:rPr>
          <w:rFonts w:hint="eastAsia" w:ascii="宋体" w:hAnsi="宋体" w:eastAsia="宋体" w:cs="Times New Roman"/>
          <w:b w:val="0"/>
          <w:bCs w:val="0"/>
          <w:color w:val="000000"/>
          <w:sz w:val="24"/>
          <w:szCs w:val="24"/>
          <w:highlight w:val="none"/>
          <w:lang w:val="en-US" w:eastAsia="zh-CN"/>
        </w:rPr>
        <w:t xml:space="preserve">廉政规定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被举报</w:t>
      </w:r>
      <w:r>
        <w:rPr>
          <w:rFonts w:hint="eastAsia" w:ascii="宋体" w:hAnsi="宋体"/>
          <w:color w:val="000000"/>
          <w:sz w:val="24"/>
          <w:szCs w:val="24"/>
          <w:highlight w:val="none"/>
        </w:rPr>
        <w:t xml:space="preserve">反映情况属实，</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除了退还所收物品外，还要接受</w:t>
      </w:r>
      <w:r>
        <w:rPr>
          <w:rFonts w:hint="eastAsia" w:ascii="宋体" w:hAnsi="宋体"/>
          <w:color w:val="000000"/>
          <w:sz w:val="24"/>
          <w:szCs w:val="24"/>
          <w:highlight w:val="none"/>
          <w:lang w:eastAsia="zh-CN"/>
        </w:rPr>
        <w:t xml:space="preserve">连云港市连云区审计局</w:t>
      </w:r>
      <w:r>
        <w:rPr>
          <w:rFonts w:hint="eastAsia" w:ascii="宋体" w:hAnsi="宋体"/>
          <w:color w:val="000000"/>
          <w:sz w:val="24"/>
          <w:szCs w:val="24"/>
          <w:highlight w:val="none"/>
        </w:rPr>
        <w:t xml:space="preserve">的处罚，并保留进一步对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追究法律责任的权利，</w:t>
      </w:r>
      <w:r>
        <w:rPr>
          <w:rFonts w:hint="eastAsia" w:ascii="宋体" w:hAnsi="宋体" w:eastAsia="宋体" w:cs="Times New Roman"/>
          <w:b w:val="0"/>
          <w:bCs w:val="0"/>
          <w:color w:val="000000"/>
          <w:sz w:val="24"/>
          <w:szCs w:val="24"/>
          <w:highlight w:val="none"/>
          <w:lang w:val="en-US" w:eastAsia="zh-CN"/>
        </w:rPr>
        <w:t xml:space="preserve">触犯法律的，将移交有关部门相关责任人的经济及法律责任。</w:t>
      </w:r>
      <w:r>
        <w:rPr>
          <w:rFonts w:hint="eastAsia" w:ascii="宋体" w:hAnsi="宋体" w:eastAsia="宋体" w:cs="Times New Roman"/>
          <w:b w:val="0"/>
          <w:bCs w:val="0"/>
          <w:color w:val="000000"/>
          <w:sz w:val="24"/>
          <w:szCs w:val="24"/>
          <w:highlight w:val="none"/>
          <w:lang w:val="en-US" w:eastAsia="zh-CN"/>
        </w:rPr>
        <w:br w:type="textWrapping" w:clear="all"/>
      </w:r>
      <w:r>
        <w:rPr>
          <w:rFonts w:hint="eastAsia" w:ascii="宋体" w:hAnsi="宋体" w:eastAsia="宋体" w:cs="Times New Roman"/>
          <w:b w:val="0"/>
          <w:bCs w:val="0"/>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eastAsia="zh-CN"/>
        </w:rPr>
        <w:t xml:space="preserve">审计服务</w:t>
      </w:r>
      <w:r>
        <w:rPr>
          <w:rFonts w:hint="eastAsia" w:ascii="宋体" w:hAnsi="宋体"/>
          <w:color w:val="000000"/>
          <w:sz w:val="24"/>
          <w:szCs w:val="24"/>
          <w:highlight w:val="none"/>
        </w:rPr>
        <w:t xml:space="preserve">要求</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乙方除了达到采购时甲方提出的“服务要求”标准外，还应做到以下服务条款：</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开始审计</w:t>
      </w:r>
      <w:r>
        <w:rPr>
          <w:rFonts w:hint="eastAsia" w:ascii="宋体" w:hAnsi="宋体"/>
          <w:color w:val="000000"/>
          <w:sz w:val="24"/>
          <w:szCs w:val="24"/>
          <w:highlight w:val="none"/>
        </w:rPr>
        <w:t xml:space="preserve">时间从合同签订生效后，至完成招标文件规定的全部造价咨询服务时间止，直至审计单位出具工程</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结算报告。要求采取紧密型跟踪审计，事前审核，全过程跟踪。审计深度达到对建设项目的概算、招投标文件、合同、进度款支付、材料和设备的采购、隐蔽工程、重大设计变更、结算等各个环节跟踪。</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应依据签订的工程合同、</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会议纪要、工程索赔事项确认资料及现场工作记录等文件，审计索赔事项是否存在及索赔费用的合理性。</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应依据大宗材料采购合同及设备购买合同，及材料及设备实际进场情况，对材料采购及设备购置的结算款进行审计</w:t>
      </w:r>
      <w:r>
        <w:rPr>
          <w:rFonts w:hint="eastAsia" w:ascii="宋体" w:hAnsi="宋体"/>
          <w:color w:val="000000"/>
          <w:sz w:val="24"/>
          <w:szCs w:val="24"/>
          <w:highlight w:val="none"/>
          <w:lang w:val="en-US" w:eastAsia="zh-CN"/>
        </w:rPr>
        <w:t xml:space="preserve">复核</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项目实施过程中所发生的设计变更费用、洽商签证费用、索赔费用、工程预付款、工程进度款的支付等各类事项进行审查，审查所发生的费用依据是否充分、工程量是否准确、手续是否完备、费用计取及支付是否合理，并发表</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审计意见。</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送审结算中的单价进行审核，依据工程合同的相关约定及工程实施过程中的认价文件，审核</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送审结算中工程单价、</w:t>
      </w:r>
      <w:r>
        <w:rPr>
          <w:rFonts w:hint="eastAsia" w:ascii="宋体" w:hAnsi="宋体"/>
          <w:color w:val="000000"/>
          <w:sz w:val="24"/>
          <w:szCs w:val="24"/>
          <w:highlight w:val="none"/>
          <w:lang w:eastAsia="zh-CN"/>
        </w:rPr>
        <w:t xml:space="preserve">取费、</w:t>
      </w:r>
      <w:r>
        <w:rPr>
          <w:rFonts w:hint="eastAsia" w:ascii="宋体" w:hAnsi="宋体"/>
          <w:color w:val="000000"/>
          <w:sz w:val="24"/>
          <w:szCs w:val="24"/>
          <w:highlight w:val="none"/>
        </w:rPr>
        <w:t xml:space="preserve">材料价格及设备价格等各类价格计取的合理性，确保结算价格准确合理。</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送审结算的工程量进行审核，依据</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工程施工图纸、工程竣工图纸及设计变更及洽商签证资料及现场</w:t>
      </w:r>
      <w:r>
        <w:rPr>
          <w:rFonts w:hint="eastAsia" w:ascii="宋体" w:hAnsi="宋体"/>
          <w:color w:val="000000"/>
          <w:sz w:val="24"/>
          <w:szCs w:val="24"/>
          <w:highlight w:val="none"/>
          <w:lang w:eastAsia="zh-CN"/>
        </w:rPr>
        <w:t xml:space="preserve">勘察</w:t>
      </w:r>
      <w:r>
        <w:rPr>
          <w:rFonts w:hint="eastAsia" w:ascii="宋体" w:hAnsi="宋体"/>
          <w:color w:val="000000"/>
          <w:sz w:val="24"/>
          <w:szCs w:val="24"/>
          <w:highlight w:val="none"/>
        </w:rPr>
        <w:t xml:space="preserve">情况，对施工单位送审结算中的工程量进行严格审核，确保工程量计算准确。</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应依据工程施工合同、工程招投标文件、工程设计变更及签证文件等审计资料及项目实际实施情况，审计送审结算中相关事项的费用计取依据是否充分。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有权根据项目具体情况在项目实施过程中更换项目组其他成员。</w:t>
      </w:r>
      <w:r/>
    </w:p>
    <w:p>
      <w:pPr>
        <w:ind w:firstLine="420"/>
        <w:keepLines w:val="0"/>
        <w:keepNext w:val="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.5本次</w:t>
      </w:r>
      <w:r>
        <w:rPr>
          <w:rFonts w:hint="eastAsia" w:ascii="宋体" w:hAnsi="宋体"/>
          <w:color w:val="000000"/>
          <w:sz w:val="24"/>
          <w:szCs w:val="24"/>
          <w:highlight w:val="none"/>
          <w:lang w:eastAsia="zh-CN"/>
        </w:rPr>
        <w:t xml:space="preserve">二审审计服务</w:t>
      </w:r>
      <w:r>
        <w:rPr>
          <w:rFonts w:hint="eastAsia" w:ascii="宋体" w:hAnsi="宋体"/>
          <w:color w:val="000000"/>
          <w:sz w:val="24"/>
          <w:szCs w:val="24"/>
          <w:highlight w:val="none"/>
        </w:rPr>
        <w:t xml:space="preserve">项目如因特殊原因停止或长时间暂停，则合同也自动中止并结清已完成工作量的服务费用</w:t>
      </w:r>
      <w:r>
        <w:rPr>
          <w:rFonts w:hint="eastAsia" w:ascii="宋体" w:hAnsi="宋体"/>
          <w:color w:val="000000"/>
          <w:sz w:val="24"/>
          <w:szCs w:val="24"/>
          <w:highlight w:val="none"/>
          <w:lang w:eastAsia="zh-CN"/>
        </w:rPr>
        <w:t xml:space="preserve">，其他费用</w:t>
      </w:r>
      <w:r>
        <w:rPr>
          <w:rFonts w:hint="eastAsia" w:ascii="宋体" w:hAnsi="宋体"/>
          <w:color w:val="000000"/>
          <w:sz w:val="24"/>
          <w:szCs w:val="24"/>
          <w:highlight w:val="none"/>
        </w:rPr>
        <w:t xml:space="preserve">不予计算</w:t>
      </w:r>
      <w:r>
        <w:rPr>
          <w:rFonts w:hint="eastAsia" w:ascii="宋体" w:hAnsi="宋体" w:eastAsia="宋体" w:cs="宋体"/>
          <w:color w:val="000000"/>
          <w:sz w:val="24"/>
          <w:szCs w:val="24"/>
          <w:highlight w:val="none"/>
          <w:u w:val="none"/>
          <w:lang w:val="en-US" w:eastAsia="zh-CN"/>
        </w:rPr>
        <w:t xml:space="preserve">。</w:t>
      </w:r>
      <w:r/>
    </w:p>
    <w:p>
      <w:pPr>
        <w:ind w:firstLine="422"/>
        <w:jc w:val="left"/>
        <w:spacing w:line="460" w:lineRule="exact"/>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5、其他约定</w:t>
      </w:r>
      <w:r/>
    </w:p>
    <w:p>
      <w:pPr>
        <w:ind w:firstLine="420"/>
        <w:spacing w:line="46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5.1甲方发现乙方在参与本项目过程中将承担的项目任务转包或分包给其它单位或个人、泄露商业秘密、弄虚作假、徇私舞弊、滥用职权、违反廉政规定、擅自恶意补充资料、不服从管理或其他违法违规的行为给本次二审结算审核工作造成难度带来严重后果的，经查实且情节严重的，立即终止合同，触犯法律的，将移交有关部门相关责任人的经济及法律责任。</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5.2乙方及其人员有下列情形之一的，甲方有权依法依纪作出处理处罚，将乙方纳入黑名单，并视情节轻重通报给行业管理部门：</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(一)隐瞒与本结算审核项目已发生委托服务及利益关系的；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(二)利用受聘工作拉业务或从被审核单位获取不正当利益的；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(三)将结算审核结果用于与审核事项无关目的的；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(四)违反保密纪律或回避规定的；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(五)拒绝接受甲方或政府机关指导和监督的；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(六)考核考勤中发现严重缺勤行为的；</w:t>
      </w:r>
      <w:r/>
    </w:p>
    <w:p>
      <w:pPr>
        <w:ind w:firstLine="420"/>
        <w:spacing w:line="46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七</w:t>
      </w:r>
      <w:r>
        <w:rPr>
          <w:rFonts w:hint="eastAsia" w:ascii="宋体" w:hAnsi="宋体"/>
          <w:color w:val="000000"/>
          <w:sz w:val="24"/>
          <w:szCs w:val="24"/>
          <w:highlight w:val="none"/>
        </w:rPr>
        <w:t xml:space="preserve">)不履行聘请协议规定的其他义务的。</w:t>
      </w:r>
      <w:r/>
    </w:p>
    <w:p>
      <w:pPr>
        <w:jc w:val="left"/>
        <w:widowControl/>
        <w:rPr>
          <w:sz w:val="24"/>
          <w:szCs w:val="24"/>
        </w:rPr>
      </w:pPr>
      <w:r>
        <w:rPr>
          <w:sz w:val="24"/>
          <w:szCs w:val="24"/>
        </w:rPr>
        <w:br w:type="page" w:clear="all"/>
      </w:r>
      <w:r/>
    </w:p>
    <w:p>
      <w:pPr>
        <w:pStyle w:val="802"/>
        <w:jc w:val="center"/>
        <w:spacing w:before="120" w:after="120" w:line="360" w:lineRule="auto"/>
        <w:rPr>
          <w:rFonts w:hint="eastAsia" w:eastAsia="宋体" w:asciiTheme="minorEastAsia" w:hAnsiTheme="minorEastAsia" w:cstheme="minorEastAsia"/>
          <w:bCs w:val="0"/>
          <w:lang w:eastAsia="zh-CN"/>
        </w:rPr>
      </w:pPr>
      <w:r/>
      <w:bookmarkStart w:id="99" w:name="_Toc29925"/>
      <w:r/>
      <w:bookmarkStart w:id="100" w:name="_Toc161932694"/>
      <w:r>
        <w:rPr>
          <w:rFonts w:hint="eastAsia" w:asciiTheme="minorEastAsia" w:hAnsiTheme="minorEastAsia" w:cstheme="minorEastAsia"/>
          <w:bCs w:val="0"/>
        </w:rPr>
        <w:t xml:space="preserve">第四章  </w:t>
      </w:r>
      <w:bookmarkEnd w:id="99"/>
      <w:r/>
      <w:bookmarkEnd w:id="100"/>
      <w:r>
        <w:rPr>
          <w:rFonts w:hint="eastAsia" w:eastAsia="宋体" w:asciiTheme="minorEastAsia" w:hAnsiTheme="minorEastAsia" w:cstheme="minorEastAsia"/>
          <w:bCs w:val="0"/>
          <w:lang w:eastAsia="zh-CN"/>
        </w:rPr>
        <w:t xml:space="preserve">项目需求</w:t>
      </w:r>
      <w:r/>
    </w:p>
    <w:p>
      <w:pPr>
        <w:ind w:firstLine="482"/>
        <w:jc w:val="left"/>
        <w:spacing w:line="360" w:lineRule="auto"/>
        <w:widowControl/>
        <w:rPr>
          <w:rFonts w:hint="eastAsia" w:ascii="宋体" w:hAnsi="宋体" w:eastAsia="宋体" w:cs="宋体"/>
          <w:b/>
          <w:bCs/>
          <w:color w:val="000000"/>
          <w:sz w:val="24"/>
          <w:szCs w:val="24"/>
        </w:rPr>
      </w:pPr>
      <w:r/>
      <w:bookmarkStart w:id="101" w:name="_Toc8187"/>
      <w:r/>
      <w:bookmarkStart w:id="102" w:name="_Toc161932695"/>
      <w:r>
        <w:rPr>
          <w:rFonts w:hint="eastAsia" w:ascii="宋体" w:hAnsi="宋体" w:eastAsia="宋体" w:cs="宋体"/>
          <w:b/>
          <w:bCs/>
          <w:color w:val="000000"/>
          <w:sz w:val="24"/>
          <w:szCs w:val="24"/>
        </w:rPr>
        <w:t xml:space="preserve">说明：本项目属性为</w:t>
      </w: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租赁和商务服务业 </w:t>
      </w:r>
      <w:r>
        <w:rPr>
          <w:rFonts w:hint="eastAsia" w:ascii="宋体" w:hAnsi="宋体" w:eastAsia="宋体" w:cs="宋体"/>
          <w:b/>
          <w:bCs/>
          <w:color w:val="000000"/>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根据《关于印发中小企业划型标准规定的通知》（工信部联企业〔2011〕300号）规定，</w:t>
      </w:r>
      <w:r>
        <w:rPr>
          <w:rFonts w:hint="eastAsia" w:ascii="宋体" w:hAnsi="宋体" w:eastAsia="宋体" w:cs="宋体"/>
          <w:sz w:val="24"/>
          <w:szCs w:val="24"/>
          <w:lang w:val="en-US" w:eastAsia="zh-CN"/>
        </w:rPr>
        <w:t xml:space="preserve">租赁和商务服务业</w:t>
      </w:r>
      <w:r>
        <w:rPr>
          <w:rFonts w:hint="eastAsia" w:ascii="宋体" w:hAnsi="宋体" w:eastAsia="宋体" w:cs="宋体"/>
          <w:sz w:val="24"/>
          <w:szCs w:val="24"/>
        </w:rPr>
        <w:t xml:space="preserve">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w:t>
      </w:r>
      <w:r>
        <w:rPr>
          <w:rFonts w:hint="eastAsia" w:ascii="宋体" w:hAnsi="宋体" w:eastAsia="宋体" w:cs="宋体"/>
          <w:b/>
          <w:sz w:val="24"/>
          <w:szCs w:val="24"/>
          <w:lang w:val="en-US" w:eastAsia="zh-CN"/>
        </w:rPr>
        <w:t xml:space="preserve">谈判</w:t>
      </w:r>
      <w:r>
        <w:rPr>
          <w:rFonts w:hint="eastAsia" w:ascii="宋体" w:hAnsi="宋体" w:eastAsia="宋体" w:cs="宋体"/>
          <w:b/>
          <w:sz w:val="24"/>
          <w:szCs w:val="24"/>
        </w:rPr>
        <w:t xml:space="preserve">文件中</w:t>
      </w:r>
      <w:r>
        <w:rPr>
          <w:rFonts w:hint="eastAsia" w:ascii="宋体" w:hAnsi="宋体" w:eastAsia="宋体" w:cs="宋体"/>
          <w:b/>
          <w:i/>
          <w:color w:val="c00000"/>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须逐条明确作出满足实质性要求和条件的响应，否则将按无效响应处理。</w:t>
      </w:r>
      <w:r/>
    </w:p>
    <w:tbl>
      <w:tblPr>
        <w:tblStyle w:val="8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tcBorders>
            <w:tcW w:w="7689"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实质性要求和条件</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689" w:type="dxa"/>
            <w:textDirection w:val="lrTb"/>
            <w:noWrap w:val="false"/>
          </w:tcPr>
          <w:p>
            <w:pPr>
              <w:jc w:val="left"/>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w:t>
            </w:r>
            <w:r>
              <w:rPr>
                <w:rFonts w:hint="eastAsia" w:ascii="宋体" w:hAnsi="宋体" w:eastAsia="宋体" w:cs="宋体"/>
                <w:b/>
                <w:bCs/>
                <w:i/>
                <w:iCs/>
                <w:color w:val="000000"/>
                <w:sz w:val="24"/>
                <w:szCs w:val="24"/>
                <w:highlight w:val="none"/>
                <w:u w:val="single"/>
                <w:lang w:val="en-US" w:eastAsia="zh-CN"/>
              </w:rPr>
              <w:t xml:space="preserve">2025年5月至2025年10月连续6个月</w:t>
            </w:r>
            <w:r>
              <w:rPr>
                <w:rFonts w:hint="eastAsia" w:ascii="宋体" w:hAnsi="宋体" w:eastAsia="宋体" w:cs="宋体"/>
                <w:b/>
                <w:bCs/>
                <w:i/>
                <w:iCs/>
                <w:color w:val="000000"/>
                <w:sz w:val="24"/>
                <w:szCs w:val="24"/>
                <w:highlight w:val="none"/>
                <w:u w:val="single"/>
                <w:lang w:val="en-US" w:eastAsia="zh-CN"/>
              </w:rPr>
              <w:t xml:space="preserve">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pageBreakBefore w:val="0"/>
              <w:spacing w:line="500" w:lineRule="exact"/>
              <w:widowControl w:val="off"/>
              <w:rPr>
                <w:rFonts w:hint="eastAsia" w:ascii="宋体" w:hAnsi="宋体" w:eastAsia="宋体" w:cs="宋体"/>
                <w:b/>
                <w:i/>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合同履行期限：30日历天(完成项目结算审计复审并出具完整审计报告，移交全部审计资料至招标人为止）,其中驻场审计时间不少于20日历天。</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质量标准：合格，符合国家及地方现行法律法规及采购文件要求。</w:t>
            </w:r>
            <w:r/>
          </w:p>
        </w:tc>
      </w:tr>
      <w:tr>
        <w:trPr>
          <w:jc w:val="center"/>
          <w:trHeight w:val="567"/>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服务费结算价=基本费+效益收费</w:t>
            </w:r>
            <w:r/>
          </w:p>
          <w:p>
            <w:pPr>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tc>
      </w:tr>
      <w:tr>
        <w:trPr>
          <w:jc w:val="center"/>
          <w:trHeight w:val="567"/>
        </w:trPr>
        <w:tc>
          <w:tcPr>
            <w:tcW w:w="816" w:type="dxa"/>
            <w:vAlign w:val="center"/>
            <w:textDirection w:val="lrTb"/>
            <w:noWrap w:val="false"/>
          </w:tcPr>
          <w:p>
            <w:pPr>
              <w:jc w:val="center"/>
              <w:spacing w:after="0"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7689" w:type="dxa"/>
            <w:textDirection w:val="lrTb"/>
            <w:noWrap w:val="false"/>
          </w:tcPr>
          <w:p>
            <w:pPr>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请各投标人提供针对本项目的复审审计方案（包含但不限于对本项目的理解、进度安排，人员配备，重难点分析，合理化建议等）和服务承诺。</w:t>
            </w:r>
            <w:r/>
          </w:p>
        </w:tc>
      </w:tr>
    </w:tbl>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w:t>
      </w:r>
      <w:r>
        <w:rPr>
          <w:rFonts w:hint="eastAsia" w:ascii="宋体" w:hAnsi="宋体" w:eastAsia="宋体" w:cs="宋体"/>
          <w:b/>
          <w:bCs/>
          <w:color w:val="000000"/>
          <w:sz w:val="24"/>
          <w:szCs w:val="24"/>
          <w:highlight w:val="none"/>
          <w:lang w:val="en-US" w:eastAsia="zh-CN"/>
        </w:rPr>
        <w:t xml:space="preserve">概况及相关要求</w:t>
      </w:r>
      <w:r>
        <w:rPr>
          <w:rFonts w:hint="eastAsia" w:ascii="宋体" w:hAnsi="宋体" w:eastAsia="宋体" w:cs="宋体"/>
          <w:b/>
          <w:bCs/>
          <w:color w:val="000000"/>
          <w:sz w:val="24"/>
          <w:szCs w:val="24"/>
          <w:highlight w:val="none"/>
        </w:rPr>
        <w:t xml:space="preserve">：</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1.项目概况</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工程概况：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（2）建设单位：江苏云港投资发展有限公司。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（3）中标单位：中冶天工集团有限公司。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（4）工程建设地点：连云港市连云经济开发区上和组织（连云港）国际物流园大岛山路北、松花江路西。</w:t>
      </w:r>
      <w:r/>
    </w:p>
    <w:p>
      <w:pPr>
        <w:ind w:firstLine="420"/>
        <w:spacing w:line="48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（5）工程项目合同形式：总价合同</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（6）一审审定价：42065.53万元。</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次项目业务范围及内容：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2.相关要求</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已经参与此工程项目前期估算、概算编审、招标代理、预算编审、跟踪审计、一审、监理等咨询服务的单位、建设单位及其利益相关方，均不得参与此项投标，一经发现，取消中标资格，造成不良后果，责任自负。</w:t>
      </w:r>
      <w:r/>
    </w:p>
    <w:tbl>
      <w:tblPr>
        <w:tblStyle w:val="812"/>
        <w:tblW w:w="9624"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97"/>
        <w:gridCol w:w="4360"/>
        <w:gridCol w:w="2611"/>
      </w:tblGrid>
      <w:tr>
        <w:trPr>
          <w:trHeight w:val="567"/>
        </w:trPr>
        <w:tc>
          <w:tcPr>
            <w:gridSpan w:val="4"/>
            <w:tcW w:w="962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连云港云港冷链产业园项目工程总承包（EPC）建设单位及前期服务单位一览表</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8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服务项目</w:t>
            </w:r>
            <w:r/>
          </w:p>
        </w:tc>
        <w:tc>
          <w:tcPr>
            <w:tcW w:w="43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服务单位</w:t>
            </w:r>
            <w:r/>
          </w:p>
        </w:tc>
        <w:tc>
          <w:tcPr>
            <w:tcW w:w="261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建设单位</w:t>
            </w:r>
            <w:r/>
          </w:p>
        </w:tc>
        <w:tc>
          <w:tcPr>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江苏云港投资发展有限公司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估算编制</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（可研编制）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陕西万科项目管理咨询有限公司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概算编制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EPC总承包单位</w:t>
            </w:r>
            <w:r/>
          </w:p>
        </w:tc>
        <w:tc>
          <w:tcPr>
            <w:tcW w:w="4360" w:type="dxa"/>
            <w:vAlign w:val="center"/>
            <w:textDirection w:val="lrTb"/>
            <w:noWrap/>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联合体牵头方：中冶天工集团有限公司</w:t>
            </w:r>
            <w:r/>
          </w:p>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联合体成员：中冶华天南京工程技术</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连云港建明达建设监理有限公司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招标代理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跟踪审计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江苏宏才项目管理有限公司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一审服务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江苏协同项目管理有限公司</w:t>
            </w:r>
            <w:r/>
          </w:p>
        </w:tc>
        <w:tc>
          <w:tcPr>
            <w:tcW w:w="26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bl>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二、人员及服务要求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（一）项目组成员配备基本要求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w:t>
      </w:r>
      <w:r>
        <w:rPr>
          <w:rFonts w:hint="eastAsia" w:ascii="宋体" w:hAnsi="宋体" w:eastAsia="宋体" w:cs="宋体"/>
          <w:b/>
          <w:bCs/>
          <w:i/>
          <w:iCs/>
          <w:color w:val="000000"/>
          <w:sz w:val="24"/>
          <w:szCs w:val="24"/>
          <w:highlight w:val="none"/>
          <w:u w:val="single"/>
          <w:lang w:val="en-US" w:eastAsia="zh-CN"/>
        </w:rPr>
        <w:t xml:space="preserve">2025年5月至2025年10月连续6个月</w:t>
      </w:r>
      <w:r>
        <w:rPr>
          <w:rFonts w:hint="eastAsia" w:ascii="宋体" w:hAnsi="宋体" w:eastAsia="宋体" w:cs="宋体"/>
          <w:b/>
          <w:bCs/>
          <w:i/>
          <w:iCs/>
          <w:color w:val="000000"/>
          <w:sz w:val="24"/>
          <w:szCs w:val="24"/>
          <w:highlight w:val="none"/>
          <w:u w:val="single"/>
          <w:lang w:val="en-US" w:eastAsia="zh-CN"/>
        </w:rPr>
        <w:t xml:space="preserve">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bookmarkStart w:id="103" w:name="_bookmark6"/>
      <w:r/>
      <w:bookmarkEnd w:id="103"/>
      <w:r>
        <w:rPr>
          <w:rFonts w:hint="eastAsia" w:ascii="宋体" w:hAnsi="宋体" w:eastAsia="宋体" w:cs="宋体"/>
          <w:b w:val="0"/>
          <w:bCs w:val="0"/>
          <w:i w:val="0"/>
          <w:iCs w:val="0"/>
          <w:color w:val="000000"/>
          <w:sz w:val="24"/>
          <w:szCs w:val="24"/>
          <w:highlight w:val="none"/>
          <w:u w:val="none"/>
          <w:lang w:val="en-US" w:eastAsia="zh-CN"/>
        </w:rPr>
        <w:t xml:space="preserve">（二）服务要求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1.严格执行国家法律法规和采购人对政府投资项目结算管理等的规定、政策和制度，严格按照响应文件承诺的价格和服务履约，遵守本协议条款。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2.接受采购人、财政部门的检查、监督，严格履行服务承诺，做到诚实、守信。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加强内部管理，提高服务质量，按照谈判文件及响应文件与采购人签订服务合同，并按规定开展服务业务，保证不发生质量问题。中标人对所承担的服务，由中标人原因造成质量等相关问题，对因此而产生的一切后果，由中标人承担。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4.对本单位人员的工作进行监督，配合相关行政主管部门对涉及本单位人员的投诉等事项的调查工作并执行相关行政主管部门的处理意见。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5.保证指派的服务团队具有相应的资质和能力。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6.应亲自处理本项目合同项下的委托服务事项，不得将服务事项全部或任何部分再行委托、外包或转让给任何第三方。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7.建立严格的项目档案管理制度，完整、准确、真实地反映和记录项目的审查情况，做好各类资料的归集、存档和保留工作。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8.不得擅自与项目施工单位接触，项目审核过程中，需要施工单位补充材料的，通过项目建设单位进行补充，所有的审核资料均需要建设单位签字、盖章确认。不得以任何形式向项目施工单位收取费用。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9.接受委托参与项目复审的中标人工作质量达不到委托要求，在项目结算审核复审中出现严重差错以及超过规定完成时间且没有及时书面说明或说明理由不充分的，将相应扣减委托业务费用。因故意或者重大过失造成财政资金损失的，以及将委托业务转移给其他中介机构和个人的，停止委托业务费用支付，终止其承担委托业务的资格，计入企业信用档案，涉嫌犯罪的，移交有关部门处理。 </w:t>
      </w:r>
      <w:r/>
    </w:p>
    <w:p>
      <w:pPr>
        <w:ind w:firstLine="482"/>
        <w:pageBreakBefore w:val="0"/>
        <w:spacing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10.请各投标人提供针对本项目的复审审计方案（包含但不限于对本项目的理解、进度安排，人员配备，重难点分析，合理化建议等）和服务承诺。</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三、商务条款</w:t>
      </w:r>
      <w:r/>
    </w:p>
    <w:p>
      <w:pPr>
        <w:ind w:firstLine="482"/>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 </w:t>
      </w: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p>
      <w:pPr>
        <w:ind w:firstLine="482"/>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 履约保证金：乙方在签订合同前，需向甲方交纳人民币</w:t>
      </w:r>
      <w:r>
        <w:rPr>
          <w:rFonts w:hint="eastAsia" w:ascii="宋体" w:hAnsi="宋体" w:eastAsia="宋体" w:cs="宋体"/>
          <w:b w:val="0"/>
          <w:bCs w:val="0"/>
          <w:i w:val="0"/>
          <w:iCs w:val="0"/>
          <w:color w:val="000000"/>
          <w:sz w:val="24"/>
          <w:szCs w:val="24"/>
          <w:highlight w:val="none"/>
          <w:u w:val="single"/>
          <w:lang w:val="en-US" w:eastAsia="zh-CN"/>
        </w:rPr>
        <w:t xml:space="preserve">50000</w:t>
      </w:r>
      <w:r>
        <w:rPr>
          <w:rFonts w:hint="eastAsia" w:ascii="宋体" w:hAnsi="宋体" w:eastAsia="宋体" w:cs="宋体"/>
          <w:b w:val="0"/>
          <w:bCs w:val="0"/>
          <w:i w:val="0"/>
          <w:iCs w:val="0"/>
          <w:color w:val="000000"/>
          <w:sz w:val="24"/>
          <w:szCs w:val="24"/>
          <w:highlight w:val="none"/>
          <w:u w:val="none"/>
          <w:lang w:val="en-US" w:eastAsia="zh-CN"/>
        </w:rPr>
        <w:t xml:space="preserve">元作为本合同的履约保证金。于履约结束后，无质量服务问题一次性无息退还,如为保函，在到期时自行失效。</w:t>
      </w:r>
      <w:r/>
    </w:p>
    <w:p>
      <w:pPr>
        <w:ind w:firstLine="482"/>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3.履约保证金形式：履约保函(保险)、电款、转账等非现金方式。鼓励供应商以履约保函(保险)形式提交履约保证金；</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4、合同履行期限：30日历天(完成项目结算审计复审并出具完整审计报告，移交全部审计资料至招标人为止）,其中驻场审计时间不少于20日历天。</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5、质量标准：合格，符合国家及地方现行法律法规及采购文件要求。</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6. 服务费结算价=基本费+效益收费</w:t>
      </w:r>
      <w:r/>
    </w:p>
    <w:p>
      <w:pPr>
        <w:ind w:firstLine="482"/>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ind w:firstLine="482"/>
        <w:jc w:val="left"/>
        <w:keepLines w:val="0"/>
        <w:keepNext w:val="0"/>
        <w:pageBreakBefore w:val="0"/>
        <w:spacing w:after="0" w:line="500" w:lineRule="exact"/>
        <w:widowControl w:val="off"/>
        <w:rPr>
          <w:rFonts w:hint="eastAsia" w:ascii="宋体" w:hAnsi="宋体" w:eastAsia="宋体" w:cs="宋体"/>
          <w:sz w:val="24"/>
          <w:szCs w:val="24"/>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p>
      <w:pPr>
        <w:ind w:firstLine="480"/>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 货币：本次采购文件所涉及货币币种均为人民币。</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 服务地点：采购人指定地点。</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四、报价说明</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1.本项目按费率报价</w:t>
      </w:r>
      <w:r>
        <w:rPr>
          <w:rFonts w:hint="eastAsia" w:ascii="Times New Roman" w:eastAsia="宋体"/>
          <w:sz w:val="24"/>
          <w:szCs w:val="24"/>
          <w:highlight w:val="none"/>
          <w:lang w:val="en-US" w:eastAsia="zh-CN"/>
        </w:rPr>
        <w:t xml:space="preserve">（投标人所投费率至多精确到小数点后两位）</w:t>
      </w:r>
      <w:r>
        <w:rPr>
          <w:rFonts w:hint="eastAsia" w:ascii="宋体" w:hAnsi="宋体" w:eastAsia="宋体" w:cs="宋体"/>
          <w:b w:val="0"/>
          <w:bCs w:val="0"/>
          <w:i w:val="0"/>
          <w:iCs w:val="0"/>
          <w:color w:val="000000"/>
          <w:sz w:val="24"/>
          <w:szCs w:val="24"/>
          <w:highlight w:val="none"/>
          <w:u w:val="none"/>
          <w:lang w:val="en-US" w:eastAsia="zh-CN"/>
        </w:rPr>
        <w:t xml:space="preserve">，投标费率不得超过最高限价，否则将按无效投标处理。</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2、供应商</w:t>
      </w:r>
      <w:r>
        <w:rPr>
          <w:rFonts w:hint="eastAsia" w:ascii="宋体" w:hAnsi="宋体" w:eastAsia="宋体" w:cs="宋体"/>
          <w:b w:val="0"/>
          <w:bCs w:val="0"/>
          <w:i w:val="0"/>
          <w:iCs w:val="0"/>
          <w:color w:val="000000"/>
          <w:sz w:val="24"/>
          <w:szCs w:val="24"/>
          <w:highlight w:val="none"/>
          <w:u w:val="none"/>
          <w:lang w:val="en-US" w:eastAsia="zh-CN"/>
        </w:rPr>
        <w:t xml:space="preserve">复审服务</w:t>
      </w:r>
      <w:r>
        <w:rPr>
          <w:rFonts w:hint="default" w:ascii="宋体" w:hAnsi="宋体" w:eastAsia="宋体" w:cs="宋体"/>
          <w:b w:val="0"/>
          <w:bCs w:val="0"/>
          <w:i w:val="0"/>
          <w:iCs w:val="0"/>
          <w:color w:val="000000"/>
          <w:sz w:val="24"/>
          <w:szCs w:val="24"/>
          <w:highlight w:val="none"/>
          <w:u w:val="none"/>
          <w:lang w:val="en-US" w:eastAsia="zh-CN"/>
        </w:rPr>
        <w:t xml:space="preserve">费用</w:t>
      </w:r>
      <w:r>
        <w:rPr>
          <w:rFonts w:hint="eastAsia" w:ascii="宋体" w:hAnsi="宋体" w:eastAsia="宋体" w:cs="宋体"/>
          <w:b w:val="0"/>
          <w:bCs w:val="0"/>
          <w:i w:val="0"/>
          <w:iCs w:val="0"/>
          <w:color w:val="000000"/>
          <w:sz w:val="24"/>
          <w:szCs w:val="24"/>
          <w:highlight w:val="none"/>
          <w:u w:val="none"/>
          <w:lang w:val="en-US" w:eastAsia="zh-CN"/>
        </w:rPr>
        <w:t xml:space="preserve">应包括但不限于</w:t>
      </w:r>
      <w:r>
        <w:rPr>
          <w:rFonts w:hint="default" w:ascii="宋体" w:hAnsi="宋体" w:eastAsia="宋体" w:cs="宋体"/>
          <w:b w:val="0"/>
          <w:bCs w:val="0"/>
          <w:i w:val="0"/>
          <w:iCs w:val="0"/>
          <w:color w:val="000000"/>
          <w:sz w:val="24"/>
          <w:szCs w:val="24"/>
          <w:highlight w:val="none"/>
          <w:u w:val="none"/>
          <w:lang w:val="en-US" w:eastAsia="zh-CN"/>
        </w:rPr>
        <w:t xml:space="preserve">：人</w:t>
      </w:r>
      <w:r>
        <w:rPr>
          <w:rFonts w:hint="eastAsia" w:ascii="宋体" w:hAnsi="宋体" w:eastAsia="宋体" w:cs="宋体"/>
          <w:b w:val="0"/>
          <w:bCs w:val="0"/>
          <w:i w:val="0"/>
          <w:iCs w:val="0"/>
          <w:color w:val="000000"/>
          <w:sz w:val="24"/>
          <w:szCs w:val="24"/>
          <w:highlight w:val="none"/>
          <w:u w:val="none"/>
          <w:lang w:val="en-US" w:eastAsia="zh-CN"/>
        </w:rPr>
        <w:t xml:space="preserve">工</w:t>
      </w:r>
      <w:r>
        <w:rPr>
          <w:rFonts w:hint="default" w:ascii="宋体" w:hAnsi="宋体" w:eastAsia="宋体" w:cs="宋体"/>
          <w:b w:val="0"/>
          <w:bCs w:val="0"/>
          <w:i w:val="0"/>
          <w:iCs w:val="0"/>
          <w:color w:val="000000"/>
          <w:sz w:val="24"/>
          <w:szCs w:val="24"/>
          <w:highlight w:val="none"/>
          <w:u w:val="none"/>
          <w:lang w:val="en-US" w:eastAsia="zh-CN"/>
        </w:rPr>
        <w:t xml:space="preserve">费（工资、福利、培训等）、材料消耗费、管理费、咨询费、打印费、交通费、就餐住宿费、利润、税金、政策性文件规定及合同包含的所有风险、责任等各项应有费用。</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3、供应商的工作人员在岗履行职责期间（包括上下班途中、驻项目施工现场等），发生自身的人身伤害、伤亡，均由供应商负责处理并承担经济和道义上的责任，采购人或</w:t>
      </w:r>
      <w:r>
        <w:rPr>
          <w:rFonts w:hint="eastAsia" w:ascii="宋体" w:hAnsi="宋体" w:eastAsia="宋体" w:cs="宋体"/>
          <w:b w:val="0"/>
          <w:bCs w:val="0"/>
          <w:i w:val="0"/>
          <w:iCs w:val="0"/>
          <w:color w:val="000000"/>
          <w:sz w:val="24"/>
          <w:szCs w:val="24"/>
          <w:highlight w:val="none"/>
          <w:u w:val="none"/>
          <w:lang w:val="en-US" w:eastAsia="zh-CN"/>
        </w:rPr>
        <w:t xml:space="preserve">建设单位</w:t>
      </w:r>
      <w:r>
        <w:rPr>
          <w:rFonts w:hint="default" w:ascii="宋体" w:hAnsi="宋体" w:eastAsia="宋体" w:cs="宋体"/>
          <w:b w:val="0"/>
          <w:bCs w:val="0"/>
          <w:i w:val="0"/>
          <w:iCs w:val="0"/>
          <w:color w:val="000000"/>
          <w:sz w:val="24"/>
          <w:szCs w:val="24"/>
          <w:highlight w:val="none"/>
          <w:u w:val="none"/>
          <w:lang w:val="en-US" w:eastAsia="zh-CN"/>
        </w:rPr>
        <w:t xml:space="preserve">不承担任何责任。</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五、其他</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特别提醒投标人：应根据国家收费标准并结合市场实际进行报价。</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ind w:firstLine="422"/>
        <w:jc w:val="left"/>
        <w:spacing w:line="360" w:lineRule="auto"/>
        <w:rPr>
          <w:rFonts w:eastAsia="宋体"/>
          <w:b/>
          <w:bCs/>
          <w:color w:val="000000"/>
          <w:highlight w:val="gree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eastAsia="宋体"/>
          <w:b/>
          <w:bCs/>
          <w:color w:val="000000"/>
          <w:highlight w:val="green"/>
        </w:rPr>
      </w:r>
      <w:bookmarkEnd w:id="101"/>
      <w:r/>
      <w:bookmarkEnd w:id="102"/>
      <w:r/>
      <w:r/>
    </w:p>
    <w:p>
      <w:pPr>
        <w:rPr>
          <w:rFonts w:ascii="黑体" w:hAnsi="黑体" w:eastAsia="黑体"/>
        </w:rPr>
      </w:pPr>
      <w:r>
        <w:rPr>
          <w:rFonts w:ascii="黑体" w:hAnsi="黑体" w:eastAsia="黑体"/>
        </w:rPr>
      </w:r>
      <w:r/>
    </w:p>
    <w:p>
      <w:pPr>
        <w:pStyle w:val="802"/>
        <w:jc w:val="center"/>
        <w:spacing w:before="156" w:after="156" w:line="360" w:lineRule="auto"/>
        <w:rPr>
          <w:rFonts w:hint="eastAsia" w:eastAsia="宋体" w:asciiTheme="minorEastAsia" w:hAnsiTheme="minorEastAsia" w:cstheme="minorEastAsia"/>
          <w:bCs w:val="0"/>
          <w:lang w:eastAsia="zh-CN"/>
        </w:rPr>
      </w:pPr>
      <w:r/>
      <w:bookmarkStart w:id="104" w:name="_Toc155796361"/>
      <w:r/>
      <w:bookmarkStart w:id="105" w:name="_Toc1240"/>
      <w:r>
        <w:rPr>
          <w:rFonts w:hint="eastAsia" w:asciiTheme="minorEastAsia" w:hAnsiTheme="minorEastAsia" w:cstheme="minorEastAsia"/>
          <w:bCs w:val="0"/>
        </w:rPr>
        <w:t xml:space="preserve">第五章  </w:t>
      </w:r>
      <w:bookmarkEnd w:id="104"/>
      <w:r/>
      <w:bookmarkEnd w:id="105"/>
      <w:r>
        <w:rPr>
          <w:rFonts w:hint="eastAsia" w:eastAsia="宋体" w:asciiTheme="minorEastAsia" w:hAnsiTheme="minorEastAsia" w:cstheme="minorEastAsia"/>
          <w:bCs w:val="0"/>
          <w:lang w:eastAsia="zh-CN"/>
        </w:rPr>
        <w:t xml:space="preserve">谈判响应文件格式</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hint="eastAsia" w:ascii="宋体" w:hAnsi="宋体"/>
          <w:b/>
          <w:sz w:val="72"/>
          <w:szCs w:val="72"/>
          <w:highlight w:val="none"/>
        </w:rPr>
      </w:pPr>
      <w:r>
        <w:rPr>
          <w:rFonts w:hint="eastAsia" w:ascii="宋体" w:hAnsi="宋体"/>
          <w:b/>
          <w:sz w:val="72"/>
          <w:szCs w:val="72"/>
          <w:highlight w:val="none"/>
        </w:rPr>
        <w:t xml:space="preserve">竞争性谈判响应文件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hint="eastAsia" w:ascii="Arial" w:hAnsi="Arial" w:eastAsia="宋体" w:cs="Arial"/>
          <w:i/>
          <w:sz w:val="36"/>
          <w:u w:val="single"/>
        </w:rPr>
        <w:sectPr>
          <w:footerReference w:type="default" r:id="rId16"/>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sz w:val="36"/>
          <w:u w:val="single"/>
        </w:rPr>
      </w:r>
      <w:r/>
    </w:p>
    <w:p>
      <w:pPr>
        <w:jc w:val="left"/>
        <w:keepLines/>
        <w:keepNext/>
        <w:spacing w:before="360" w:after="200" w:line="360" w:lineRule="auto"/>
        <w:rPr>
          <w:rFonts w:hint="eastAsia" w:ascii="Arial" w:hAnsi="Arial" w:eastAsia="宋体" w:cs="Arial"/>
          <w:i/>
          <w:sz w:val="36"/>
          <w:u w:val="single"/>
        </w:rPr>
        <w:outlineLvl w:val="1"/>
      </w:pPr>
      <w:r>
        <w:rPr>
          <w:rFonts w:hint="eastAsia" w:ascii="Arial" w:hAnsi="Arial" w:eastAsia="宋体" w:cs="Arial"/>
          <w:i/>
          <w:sz w:val="36"/>
          <w:u w:val="single"/>
        </w:rPr>
        <w:t xml:space="preserve">二、</w:t>
      </w:r>
      <w:r>
        <w:rPr>
          <w:rFonts w:hint="eastAsia" w:ascii="Arial" w:hAnsi="Arial" w:eastAsia="宋体" w:cs="Arial"/>
          <w:i/>
          <w:sz w:val="36"/>
          <w:u w:val="single"/>
          <w:lang w:val="en-US" w:eastAsia="zh-CN"/>
        </w:rPr>
        <w:t xml:space="preserve">上一</w:t>
      </w:r>
      <w:r>
        <w:rPr>
          <w:rFonts w:hint="eastAsia" w:ascii="Arial" w:hAnsi="Arial" w:eastAsia="宋体" w:cs="Arial"/>
          <w:i/>
          <w:sz w:val="36"/>
          <w:u w:val="single"/>
        </w:rPr>
        <w:t xml:space="preserve">年度的财务状况报告</w:t>
      </w:r>
      <w:r/>
    </w:p>
    <w:p>
      <w:pPr>
        <w:jc w:val="left"/>
        <w:keepLines/>
        <w:keepNext/>
        <w:spacing w:before="360" w:after="200" w:line="360" w:lineRule="auto"/>
        <w:rPr>
          <w:sz w:val="24"/>
          <w:szCs w:val="24"/>
        </w:rPr>
        <w:outlineLvl w:val="1"/>
      </w:pPr>
      <w:r>
        <w:rPr>
          <w:rFonts w:hint="eastAsia"/>
          <w:sz w:val="24"/>
          <w:szCs w:val="24"/>
        </w:rPr>
        <w:t xml:space="preserve">（成立不满一年无需提供）</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w:t>
      </w:r>
      <w:r>
        <w:rPr>
          <w:rFonts w:hint="eastAsia" w:eastAsia="宋体"/>
          <w:sz w:val="24"/>
          <w:szCs w:val="24"/>
          <w:lang w:eastAsia="zh-CN"/>
        </w:rPr>
        <w:t xml:space="preserve">响应文件</w:t>
      </w:r>
      <w:r>
        <w:rPr>
          <w:rFonts w:hint="eastAsia"/>
          <w:sz w:val="24"/>
          <w:szCs w:val="24"/>
        </w:rPr>
        <w:t xml:space="preserve">截止时间前一年内至少一个月依法缴纳税收及缴纳社会保障资金的证明材料，</w:t>
      </w:r>
      <w:r>
        <w:rPr>
          <w:rFonts w:hint="eastAsia" w:eastAsia="宋体"/>
          <w:sz w:val="24"/>
          <w:szCs w:val="24"/>
          <w:lang w:eastAsia="zh-CN"/>
        </w:rPr>
        <w:t xml:space="preserve">供应商</w:t>
      </w:r>
      <w:r>
        <w:rPr>
          <w:rFonts w:hint="eastAsia"/>
          <w:sz w:val="24"/>
          <w:szCs w:val="24"/>
        </w:rPr>
        <w:t xml:space="preserve">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九、授权委托书与法定代表人（单位负责人）身份证明</w:t>
      </w:r>
      <w:r/>
    </w:p>
    <w:p>
      <w:pPr>
        <w:jc w:val="center"/>
        <w:spacing w:line="360" w:lineRule="auto"/>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lang w:eastAsia="zh-CN"/>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eastAsia="zh-CN"/>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hint="eastAsia" w:ascii="Arial" w:hAnsi="Arial" w:eastAsia="宋体" w:cs="Arial"/>
          <w:i/>
          <w:iCs/>
          <w:sz w:val="36"/>
          <w:u w:val="single"/>
        </w:rPr>
      </w:pPr>
      <w:r>
        <w:rPr>
          <w:rFonts w:hint="eastAsia" w:ascii="Arial" w:hAnsi="Arial" w:eastAsia="宋体" w:cs="Arial"/>
          <w:i/>
          <w:iCs/>
          <w:sz w:val="36"/>
          <w:u w:val="single"/>
        </w:rPr>
        <w:t xml:space="preserve">十、谈判响应函</w:t>
      </w:r>
      <w:r/>
    </w:p>
    <w:p>
      <w:pPr>
        <w:jc w:val="center"/>
        <w:spacing w:line="360" w:lineRule="auto"/>
        <w:rPr>
          <w:rFonts w:ascii="宋体" w:hAnsi="宋体" w:eastAsia="宋体" w:cs="宋体"/>
          <w:b/>
          <w:iCs/>
          <w:sz w:val="52"/>
          <w:szCs w:val="52"/>
        </w:rPr>
      </w:pPr>
      <w:r>
        <w:rPr>
          <w:rFonts w:hint="eastAsia" w:ascii="宋体" w:hAnsi="宋体" w:eastAsia="宋体" w:cs="宋体"/>
          <w:b/>
          <w:iCs/>
          <w:sz w:val="52"/>
          <w:szCs w:val="52"/>
        </w:rPr>
        <w:t xml:space="preserve">谈判响应函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连云港市连云区审计局</w:t>
      </w:r>
      <w:r/>
    </w:p>
    <w:p>
      <w:pPr>
        <w:ind w:firstLine="480"/>
        <w:jc w:val="left"/>
        <w:spacing w:line="500" w:lineRule="exact"/>
        <w:rPr>
          <w:rFonts w:ascii="宋体" w:hAnsi="宋体"/>
          <w:sz w:val="24"/>
          <w:szCs w:val="21"/>
        </w:rPr>
      </w:pPr>
      <w:r>
        <w:rPr>
          <w:rFonts w:hint="eastAsia" w:ascii="宋体" w:hAnsi="宋体" w:eastAsia="宋体" w:cs="Times New Roman"/>
          <w:color w:val="000000"/>
          <w:sz w:val="24"/>
          <w:szCs w:val="21"/>
        </w:rPr>
        <w:t xml:space="preserve">根据贵方的_________________</w:t>
      </w:r>
      <w:r>
        <w:rPr>
          <w:rFonts w:hint="eastAsia" w:ascii="宋体" w:hAnsi="宋体"/>
          <w:sz w:val="24"/>
          <w:szCs w:val="21"/>
        </w:rPr>
        <w:t xml:space="preserve">号谈判文件</w:t>
      </w:r>
      <w:r>
        <w:rPr>
          <w:rFonts w:hint="eastAsia" w:ascii="宋体" w:hAnsi="宋体" w:eastAsia="宋体" w:cs="Times New Roman"/>
          <w:color w:val="000000"/>
          <w:sz w:val="24"/>
          <w:szCs w:val="21"/>
        </w:rPr>
        <w:t xml:space="preserve">，正式授权下述签字人_________________(姓名)代表我方______________（</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的名称），</w:t>
      </w:r>
      <w:r>
        <w:rPr>
          <w:rFonts w:hint="eastAsia" w:ascii="宋体" w:hAnsi="宋体"/>
          <w:sz w:val="24"/>
          <w:szCs w:val="21"/>
        </w:rPr>
        <w:t xml:space="preserve">全权处理本次项目谈判的有关事宜。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1.按谈判文件项目需求提交响应报价，报价、交货期等详见开标一览表。</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2.我方同意在本标段谈判文件中规定的响应文件递交截止之日起60天内遵守本响应文件中的承诺且在此期限期满之前均具有约束力。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(1)具有独立承担民事责任的能力；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(2)具有良好的商业信誉和健全的财务会计制度；</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(3)具有履行合同所必需的设备和专业技术能力；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(4)有依法缴纳税收和社会保障资金的良好记录；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(5)参加此项采购活动前三年内，在经营活动中没有重大违法记录。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4.我方根据谈判文件的规定，承担完成合同的责任和义务。</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5.我方已详细审核谈判文件，我方知道必须放弃提出含糊不清或误解问题的权利。</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7.同意应贵方要求提供与本次采购活动有关的任何数据或资料。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8.我方完全理解，最低报价不是中标（成交）的唯一条件。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9.若贵方需要，我方愿意提供我方作出的一切承诺的证明材料。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(1)提供虚假材料谋取中标、成交的；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(2)采取不正当手段诋毁、排挤其他供应商的；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(3)与采购人、其他供应商或者采购代理机构恶意串通的；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(4)向采购人、采购代理机构行贿或者提供其他不正当利益的；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(5)在招标采购过程中与采购人进行协商谈判的；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(6)拒绝有关部门监督检查或提供虚假情况的。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11.与本投标有关的正式通讯地址为：</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邮        编：</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电        话：</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传        真：</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开户行：</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账        号： </w:t>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法定代表人（单位负责人）或委托代理人（签字或盖章）：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before="143" w:after="143"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p>
    <w:p>
      <w:pPr>
        <w:ind w:firstLine="480"/>
        <w:rPr>
          <w:rFonts w:ascii="宋体" w:hAnsi="宋体"/>
          <w:sz w:val="24"/>
        </w:rPr>
      </w:pPr>
      <w:r>
        <w:rPr>
          <w:rFonts w:hint="eastAsia" w:ascii="宋体" w:hAnsi="宋体"/>
          <w:sz w:val="24"/>
        </w:rPr>
        <w:t xml:space="preserve">3、成交供应商的《中小企业声明函》随成交结果公开。</w:t>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残疾人福利性单位声明函</w:t>
      </w:r>
      <w:r/>
    </w:p>
    <w:p>
      <w:pPr>
        <w:ind w:firstLine="480"/>
        <w:spacing w:line="360" w:lineRule="auto"/>
        <w:rPr>
          <w:rFonts w:hint="default"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360" w:lineRule="auto"/>
        <w:rPr>
          <w:rFonts w:hint="default" w:ascii="Times New Roman" w:hAnsi="Times New Roman"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本单位对上述声明的</w:t>
      </w:r>
      <w:r>
        <w:rPr>
          <w:rFonts w:hint="eastAsia" w:ascii="Times New Roman" w:hAnsi="Times New Roman" w:eastAsia="宋体" w:cs="Times New Roman"/>
          <w:sz w:val="24"/>
          <w:szCs w:val="21"/>
          <w:lang w:val="en-US" w:eastAsia="zh-CN" w:bidi="ar-SA"/>
        </w:rPr>
        <w:t xml:space="preserve">真实性负责。如有虚假，将依法承担相应责任。</w:t>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宋体" w:hAnsi="宋体" w:eastAsia="宋体" w:cs="Times New Roman"/>
          <w:bCs/>
          <w:sz w:val="24"/>
          <w:szCs w:val="24"/>
          <w:lang w:val="en-US" w:eastAsia="zh-CN" w:bidi="ar-SA"/>
        </w:rPr>
        <w:t xml:space="preserve">供应商（盖章）</w:t>
      </w:r>
      <w:r>
        <w:rPr>
          <w:rFonts w:hint="eastAsia" w:ascii="Times New Roman" w:hAnsi="Times New Roman" w:eastAsia="宋体" w:cs="Times New Roman"/>
          <w:sz w:val="24"/>
          <w:szCs w:val="21"/>
          <w:lang w:val="en-US" w:eastAsia="zh-CN" w:bidi="ar-SA"/>
        </w:rPr>
        <w:t xml:space="preserve">：</w:t>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日期：   年   月   日</w:t>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填报说明：</w:t>
      </w:r>
      <w:r/>
    </w:p>
    <w:p>
      <w:pPr>
        <w:numPr>
          <w:ilvl w:val="0"/>
          <w:numId w:val="3"/>
        </w:num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请供应商如实填写，所填内容将作为评审的依据。</w:t>
      </w:r>
      <w:r>
        <w:rPr>
          <w:rFonts w:hint="eastAsia" w:ascii="宋体" w:hAnsi="宋体" w:eastAsia="宋体" w:cs="Times New Roman"/>
          <w:sz w:val="24"/>
          <w:szCs w:val="24"/>
          <w:lang w:val="en-US" w:eastAsia="zh-CN" w:bidi="ar-SA"/>
        </w:rPr>
        <w:t xml:space="preserve">如填写不完整，将不享受扶</w:t>
      </w:r>
      <w:r>
        <w:rPr>
          <w:rFonts w:hint="eastAsia" w:ascii="宋体" w:hAnsi="宋体" w:eastAsia="宋体" w:cs="Times New Roman"/>
          <w:bCs/>
          <w:sz w:val="24"/>
          <w:szCs w:val="24"/>
          <w:lang w:val="en-US" w:eastAsia="zh-CN" w:bidi="ar-SA"/>
        </w:rPr>
        <w:t xml:space="preserve">持</w:t>
      </w:r>
      <w:r/>
    </w:p>
    <w:p>
      <w:pPr>
        <w:numPr>
          <w:ilvl w:val="0"/>
          <w:numId w:val="0"/>
        </w:numPr>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政策。</w:t>
      </w:r>
      <w:r/>
    </w:p>
    <w:p>
      <w:pPr>
        <w:ind w:firstLine="480"/>
      </w:pPr>
      <w:r>
        <w:rPr>
          <w:rFonts w:hint="eastAsia" w:ascii="宋体" w:hAnsi="宋体" w:eastAsia="宋体" w:cs="Times New Roman"/>
          <w:bCs/>
          <w:sz w:val="24"/>
          <w:szCs w:val="24"/>
          <w:lang w:val="en-US" w:eastAsia="zh-CN" w:bidi="ar-SA"/>
        </w:rPr>
        <w:t xml:space="preserve">2、成交供应商的《残疾人福利性单位声明函》随成交结果公开。</w:t>
      </w:r>
      <w:r>
        <w:rPr>
          <w:rFonts w:ascii="Times New Roman" w:hAnsi="Times New Roman" w:eastAsia="黑体" w:cs="Times New Roman"/>
          <w:b/>
          <w:color w:val="000000"/>
          <w:sz w:val="28"/>
          <w:szCs w:val="20"/>
          <w:lang w:val="en-US" w:eastAsia="zh-CN" w:bidi="ar-SA"/>
        </w:rPr>
        <w:br w:type="page" w:clear="all"/>
      </w:r>
      <w:r/>
    </w:p>
    <w:p>
      <w:r/>
      <w:r/>
    </w:p>
    <w:p>
      <w:r/>
      <w:r/>
    </w:p>
    <w:p>
      <w:pPr>
        <w:rPr>
          <w:rFonts w:ascii="Arial" w:hAnsi="Arial" w:eastAsia="宋体" w:cs="Arial"/>
          <w:i/>
          <w:iCs/>
          <w:sz w:val="36"/>
          <w:u w:val="single"/>
        </w:rPr>
      </w:pPr>
      <w:r/>
      <w:bookmarkStart w:id="106" w:name="_Hlt26955054"/>
      <w:r/>
      <w:bookmarkEnd w:id="106"/>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ind w:firstLine="630"/>
        <w:jc w:val="left"/>
        <w:spacing w:line="360" w:lineRule="auto"/>
        <w:rPr>
          <w:rFonts w:hint="eastAsia" w:ascii="宋体" w:hAnsi="宋体" w:eastAsia="宋体" w:cs="Times New Roman"/>
          <w:lang w:eastAsia="zh-CN"/>
        </w:rPr>
      </w:pPr>
      <w:r>
        <w:rPr>
          <w:rFonts w:hint="eastAsia" w:ascii="宋体" w:hAnsi="宋体" w:eastAsia="宋体" w:cs="Times New Roman"/>
        </w:rPr>
        <w:t xml:space="preserve">项目名称：</w:t>
      </w:r>
      <w:r>
        <w:rPr>
          <w:rFonts w:hint="eastAsia" w:ascii="宋体" w:hAnsi="宋体" w:eastAsia="宋体" w:cs="Times New Roman"/>
          <w:lang w:eastAsia="zh-CN"/>
        </w:rPr>
        <w:t xml:space="preserve">连云区重大公共工程项目（连云港冷链产业园项目）竣工结算复审</w:t>
      </w:r>
      <w:r/>
    </w:p>
    <w:p>
      <w:pPr>
        <w:ind w:firstLine="630"/>
        <w:jc w:val="left"/>
        <w:spacing w:line="360" w:lineRule="auto"/>
        <w:rPr>
          <w:rFonts w:ascii="宋体" w:hAnsi="宋体" w:eastAsia="宋体" w:cs="Times New Roman"/>
        </w:rPr>
      </w:pPr>
      <w:r>
        <w:rPr>
          <w:rFonts w:ascii="宋体" w:hAnsi="宋体" w:eastAsia="宋体" w:cs="Times New Roman"/>
        </w:rPr>
        <w:t xml:space="preserve">标段</w:t>
      </w:r>
      <w:r>
        <w:rPr>
          <w:rFonts w:hint="eastAsia" w:ascii="宋体" w:hAnsi="宋体" w:eastAsia="宋体" w:cs="Times New Roman"/>
        </w:rPr>
        <w:t xml:space="preserve">编号：</w:t>
      </w:r>
      <w:r>
        <w:rPr>
          <w:rFonts w:ascii="宋体" w:hAnsi="宋体" w:eastAsia="宋体" w:cs="Times New Roman"/>
        </w:rPr>
        <w:t xml:space="preserve">【标段编号】</w:t>
      </w:r>
      <w:r/>
    </w:p>
    <w:p>
      <w:pPr>
        <w:ind w:firstLine="630"/>
        <w:jc w:val="left"/>
        <w:spacing w:line="360" w:lineRule="auto"/>
      </w:pPr>
      <w:r>
        <w:rPr>
          <w:rFonts w:ascii="宋体" w:hAnsi="宋体" w:eastAsia="宋体" w:cs="Times New Roman"/>
        </w:rPr>
        <w:t xml:space="preserve">标段</w:t>
      </w:r>
      <w:r>
        <w:rPr>
          <w:rFonts w:hint="eastAsia" w:ascii="宋体" w:hAnsi="宋体" w:eastAsia="宋体" w:cs="Times New Roman"/>
          <w:color w:val="000000"/>
        </w:rPr>
        <w:t xml:space="preserve">名称：</w:t>
      </w:r>
      <w:r>
        <w:rPr>
          <w:rFonts w:ascii="宋体" w:hAnsi="宋体" w:eastAsia="宋体" w:cs="Times New Roman"/>
        </w:rPr>
        <w:t xml:space="preserve">【标段名称】</w:t>
      </w:r>
      <w:r>
        <w:rPr>
          <w:rFonts w:ascii="宋体" w:hAnsi="宋体" w:eastAsia="宋体" w:cs="Times New Roman"/>
          <w:bCs/>
          <w:color w:val="000000"/>
          <w:sz w:val="24"/>
          <w:szCs w:val="24"/>
        </w:rPr>
        <w:t xml:space="preserve"> </w:t>
      </w:r>
      <w:r/>
    </w:p>
    <w:tbl>
      <w:tblPr>
        <w:tblStyle w:val="8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宋体" w:hAnsi="宋体" w:eastAsia="宋体" w:cs="Times New Roman"/>
                <w:color w:val="000000"/>
                <w:sz w:val="24"/>
                <w:szCs w:val="24"/>
              </w:rPr>
            </w:pPr>
            <w:r/>
            <w:bookmarkStart w:id="107" w:name="_Hlt26671343"/>
            <w:r/>
            <w:bookmarkEnd w:id="107"/>
            <w:r/>
            <w:bookmarkStart w:id="108" w:name="_Hlt26782999"/>
            <w:r/>
            <w:bookmarkEnd w:id="108"/>
            <w:r/>
            <w:bookmarkStart w:id="109" w:name="_Hlt26671372"/>
            <w:r/>
            <w:bookmarkEnd w:id="109"/>
            <w:r/>
            <w:bookmarkStart w:id="110" w:name="_Hlt26955056"/>
            <w:r/>
            <w:bookmarkEnd w:id="110"/>
            <w:r/>
            <w:bookmarkStart w:id="111" w:name="_Hlt26609391"/>
            <w:r/>
            <w:bookmarkEnd w:id="111"/>
            <w:r/>
            <w:bookmarkStart w:id="112" w:name="_Hlt26580838"/>
            <w:r/>
            <w:bookmarkEnd w:id="112"/>
            <w:r/>
            <w:bookmarkStart w:id="113" w:name="_Hlt24879081"/>
            <w:r/>
            <w:bookmarkEnd w:id="113"/>
            <w:r/>
            <w:bookmarkStart w:id="114" w:name="_Hlt26955064"/>
            <w:r/>
            <w:bookmarkEnd w:id="1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15" w:name="_Hlt26955066"/>
      <w:r/>
      <w:bookmarkEnd w:id="115"/>
      <w:r/>
      <w:bookmarkStart w:id="116" w:name="_Hlt26609389"/>
      <w:r/>
      <w:bookmarkEnd w:id="116"/>
      <w:r/>
      <w:bookmarkStart w:id="117" w:name="_格式2__法定代表人授权书"/>
      <w:r/>
      <w:bookmarkEnd w:id="117"/>
      <w:r/>
      <w:bookmarkStart w:id="118" w:name="_Hlt26671374"/>
      <w:r/>
      <w:bookmarkEnd w:id="118"/>
      <w:r/>
      <w:r/>
    </w:p>
    <w:p>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四</w:t>
      </w:r>
      <w:r>
        <w:rPr>
          <w:rFonts w:hint="eastAsia" w:ascii="Arial" w:hAnsi="Arial" w:eastAsia="宋体" w:cs="Arial"/>
          <w:i/>
          <w:sz w:val="36"/>
          <w:u w:val="single"/>
        </w:rPr>
        <w:t xml:space="preserve">、开标一览表</w:t>
      </w:r>
      <w:r/>
    </w:p>
    <w:p>
      <w:pPr>
        <w:jc w:val="center"/>
        <w:rPr>
          <w:rFonts w:ascii="黑体" w:hAnsi="黑体" w:eastAsia="黑体" w:cs="宋体"/>
          <w:bCs/>
          <w:sz w:val="36"/>
          <w:szCs w:val="28"/>
        </w:rPr>
      </w:pPr>
      <w:r>
        <w:rPr>
          <w:rFonts w:hint="eastAsia" w:ascii="黑体" w:hAnsi="黑体" w:eastAsia="黑体" w:cs="宋体"/>
          <w:bCs/>
          <w:sz w:val="36"/>
          <w:szCs w:val="28"/>
        </w:rPr>
        <w:t xml:space="preserve">谈判首次报价表（开标一览表）</w:t>
      </w:r>
      <w:r/>
    </w:p>
    <w:p>
      <w:pPr>
        <w:ind w:firstLine="720"/>
        <w:jc w:val="left"/>
        <w:rPr>
          <w:rFonts w:ascii="宋体" w:hAnsi="宋体" w:eastAsia="宋体" w:cs="方正仿宋_GBK"/>
          <w:color w:val="000000"/>
          <w:sz w:val="24"/>
        </w:rPr>
      </w:pPr>
      <w:r>
        <w:rPr>
          <w:rFonts w:ascii="宋体" w:hAnsi="宋体" w:eastAsia="宋体" w:cs="方正仿宋_GBK"/>
          <w:color w:val="000000"/>
          <w:sz w:val="24"/>
        </w:rPr>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标段编号：【标段编号】</w:t>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标段名称：【标段名称】</w:t>
      </w:r>
      <w:r/>
    </w:p>
    <w:p>
      <w:pPr>
        <w:rPr>
          <w:rFonts w:ascii="Calibri" w:hAnsi="Calibri" w:eastAsia="宋体" w:cs="Times New Roman"/>
        </w:rPr>
      </w:pPr>
      <w:r>
        <w:rPr>
          <w:rFonts w:ascii="Calibri" w:hAnsi="Calibri" w:eastAsia="宋体" w:cs="Times New Roman"/>
        </w:rPr>
      </w:r>
      <w:r/>
    </w:p>
    <w:tbl>
      <w:tblPr>
        <w:tblStyle w:val="812"/>
        <w:tblpPr w:horzAnchor="page" w:tblpXSpec="center" w:vertAnchor="text" w:tblpY="500" w:leftFromText="180" w:topFromText="0" w:rightFromText="180" w:bottomFromText="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Pr>
        <w:tc>
          <w:tcPr>
            <w:tcW w:w="2802"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费率</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效益收费</w:t>
            </w:r>
            <w:r/>
          </w:p>
        </w:tc>
        <w:tc>
          <w:tcPr>
            <w:tcW w:w="5703" w:type="dxa"/>
            <w:vAlign w:val="top"/>
            <w:textDirection w:val="lrTb"/>
            <w:noWrap w:val="false"/>
          </w:tcPr>
          <w:p>
            <w:pPr>
              <w:jc w:val="center"/>
              <w:spacing w:line="500" w:lineRule="exact"/>
              <w:rPr>
                <w:rFonts w:hint="eastAsia" w:ascii="宋体" w:hAnsi="宋体" w:eastAsia="宋体" w:cs="Times New Roman"/>
                <w:color w:val="000000"/>
                <w:sz w:val="24"/>
                <w:szCs w:val="24"/>
                <w:lang w:val="en-US" w:eastAsia="zh-CN"/>
              </w:rPr>
            </w:pPr>
            <w:r>
              <w:rPr>
                <w:rFonts w:hint="eastAsia" w:ascii="Times New Roman" w:eastAsia="宋体"/>
                <w:sz w:val="24"/>
                <w:szCs w:val="24"/>
                <w:highlight w:val="none"/>
                <w:lang w:val="en-US" w:eastAsia="zh-CN"/>
              </w:rPr>
              <w:t xml:space="preserve">净核减金额*</w:t>
            </w:r>
            <w:r>
              <w:rPr>
                <w:rFonts w:hint="eastAsia" w:ascii="Times New Roman" w:eastAsia="宋体"/>
                <w:sz w:val="24"/>
                <w:szCs w:val="24"/>
                <w:highlight w:val="none"/>
                <w:u w:val="single"/>
                <w:lang w:val="en-US" w:eastAsia="zh-CN"/>
              </w:rPr>
              <w:t xml:space="preserve">    </w:t>
            </w:r>
            <w:r>
              <w:rPr>
                <w:rFonts w:hint="eastAsia" w:ascii="宋体" w:hAnsi="宋体" w:eastAsia="宋体" w:cs="Times New Roman"/>
                <w:color w:val="000000"/>
                <w:sz w:val="24"/>
                <w:szCs w:val="24"/>
                <w:lang w:val="en-US" w:eastAsia="zh-CN"/>
              </w:rPr>
              <w:t xml:space="preserve">%</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备注</w:t>
            </w:r>
            <w:r/>
          </w:p>
        </w:tc>
        <w:tc>
          <w:tcPr>
            <w:tcW w:w="5703" w:type="dxa"/>
            <w:vAlign w:val="top"/>
            <w:textDirection w:val="lrTb"/>
            <w:noWrap w:val="false"/>
          </w:tcPr>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服务费结算价=基本费+效益收费</w:t>
            </w:r>
            <w:r/>
          </w:p>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w:t>
            </w:r>
            <w:r/>
          </w:p>
        </w:tc>
      </w:tr>
    </w:tbl>
    <w:p>
      <w:pPr>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供应商（盖章）：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法定代表人或委托代理人（签字或盖章）：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日期：    年     月     日</w:t>
      </w:r>
      <w:r/>
    </w:p>
    <w:p>
      <w:pPr>
        <w:ind w:firstLine="420"/>
        <w:rPr>
          <w:rFonts w:ascii="Calibri" w:hAnsi="Calibri" w:eastAsia="宋体" w:cs="Times New Roman"/>
          <w:color w:val="000000"/>
        </w:rPr>
      </w:pPr>
      <w:r>
        <w:rPr>
          <w:rFonts w:ascii="Calibri" w:hAnsi="Calibri" w:eastAsia="宋体" w:cs="Times New Roman"/>
          <w:color w:val="000000"/>
        </w:rPr>
      </w:r>
      <w:r/>
    </w:p>
    <w:p>
      <w:pPr>
        <w:rPr>
          <w:rFonts w:ascii="宋体" w:hAnsi="宋体" w:eastAsia="宋体" w:cs="Times New Roman"/>
          <w:b/>
          <w:bCs/>
          <w:color w:val="000000"/>
          <w:szCs w:val="20"/>
        </w:rPr>
      </w:pPr>
      <w:r>
        <w:rPr>
          <w:rFonts w:ascii="宋体" w:hAnsi="宋体" w:eastAsia="宋体" w:cs="Times New Roman"/>
          <w:b/>
          <w:bCs/>
          <w:color w:val="000000"/>
          <w:szCs w:val="20"/>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lang w:val="en-US" w:eastAsia="zh-CN"/>
        </w:rPr>
        <w:outlineLvl w:val="1"/>
      </w:pPr>
      <w:r>
        <w:rPr>
          <w:rFonts w:hint="eastAsia" w:ascii="黑体" w:hAnsi="黑体" w:eastAsia="黑体" w:cs="仿宋"/>
          <w:bCs/>
          <w:color w:val="000000"/>
          <w:sz w:val="40"/>
          <w:szCs w:val="32"/>
        </w:rPr>
        <w:br w:type="page" w:clear="all"/>
      </w:r>
      <w:r>
        <w:rPr>
          <w:rFonts w:hint="eastAsia" w:ascii="Arial" w:hAnsi="Arial" w:eastAsia="宋体" w:cs="Arial"/>
          <w:i/>
          <w:sz w:val="36"/>
          <w:u w:val="single"/>
          <w:lang w:val="en-US" w:eastAsia="zh-CN"/>
        </w:rPr>
        <w:t xml:space="preserve">十五：复审审计方案</w:t>
      </w:r>
      <w:r/>
    </w:p>
    <w:p>
      <w:pPr>
        <w:ind w:firstLine="482"/>
        <w:pageBreakBefore w:val="0"/>
        <w:spacing w:line="500" w:lineRule="exact"/>
        <w:widowControl w:val="off"/>
        <w:rPr>
          <w:rFonts w:hint="default" w:ascii="宋体" w:hAnsi="宋体" w:eastAsia="宋体" w:cs="宋体"/>
          <w:b/>
          <w:bCs/>
          <w:i w:val="0"/>
          <w:iCs w:val="0"/>
          <w:color w:val="auto"/>
          <w:sz w:val="28"/>
          <w:szCs w:val="28"/>
          <w:highlight w:val="none"/>
          <w:u w:val="none"/>
          <w:lang w:val="en-US" w:eastAsia="zh-CN"/>
        </w:rPr>
      </w:pPr>
      <w:r>
        <w:rPr>
          <w:rFonts w:hint="eastAsia" w:ascii="宋体" w:hAnsi="宋体" w:eastAsia="宋体" w:cs="宋体"/>
          <w:b w:val="0"/>
          <w:bCs w:val="0"/>
          <w:i w:val="0"/>
          <w:iCs w:val="0"/>
          <w:color w:val="auto"/>
          <w:sz w:val="28"/>
          <w:szCs w:val="28"/>
          <w:highlight w:val="none"/>
          <w:u w:val="none"/>
          <w:lang w:val="en-US" w:eastAsia="zh-CN"/>
        </w:rPr>
        <w:t xml:space="preserve">复审审计方案（包含但不限于对本项目的理解、进度安排，人员配备，重难点分析，合理化建议等，格式自拟）。</w:t>
      </w:r>
      <w:r/>
    </w:p>
    <w:p>
      <w:pP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hint="eastAsia" w:ascii="黑体" w:hAnsi="黑体" w:eastAsia="黑体" w:cs="仿宋"/>
          <w:bCs/>
          <w:color w:val="000000"/>
          <w:sz w:val="40"/>
          <w:szCs w:val="32"/>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谈判文件获取日期：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楷体_GB2312">
    <w:panose1 w:val="02010609060101010101"/>
  </w:font>
  <w:font w:name="华文楷体">
    <w:panose1 w:val="02010600040101010101"/>
  </w:font>
  <w:font w:name="Wingdings">
    <w:panose1 w:val="05000000000000000000"/>
  </w:font>
  <w:font w:name="方正仿宋_GBK">
    <w:panose1 w:val="020B0503020202020204"/>
  </w:font>
  <w:font w:name="Cambria">
    <w:panose1 w:val="02040503050406030204"/>
  </w:font>
  <w:font w:name="MS Mincho">
    <w:panose1 w:val="02020603050405090304"/>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rPr>
        <w:rFonts w:ascii="Times New Roman" w:hAnsi="Times New Roman" w:eastAsia="宋体" w:cs="Times New Roman"/>
        <w:szCs w:val="24"/>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970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20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1.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rFonts w:ascii="宋体" w:hAnsi="Courier New" w:eastAsia="宋体" w:cs="Times New Roman"/>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2735" cy="139700"/>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927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3.0pt;height:11.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right" w:pos="9638" w:leader="none"/>
      </w:tabs>
      <w:rPr>
        <w:rFonts w:ascii="Times New Roman" w:hAnsi="Times New Roman" w:eastAsia="宋体" w:cs="Times New Roman"/>
        <w:szCs w:val="24"/>
      </w:rPr>
      <w:pBdr>
        <w:bottom w:val="none" w:color="000000" w:sz="0" w:space="1"/>
      </w:pBdr>
    </w:pP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single" w:color="000000" w:sz="6" w:space="1"/>
      </w:pBdr>
    </w:pPr>
    <w:r>
      <w:rPr>
        <w:rFonts w:ascii="Times New Roman" w:hAnsi="Times New Roman" w:eastAsia="宋体" w:cs="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none" w:color="000000" w:sz="0" w:space="0"/>
      </w:pBd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第%1条"/>
      <w:lvlJc w:val="left"/>
      <w:pPr>
        <w:ind w:left="1560" w:hanging="840"/>
        <w:tabs>
          <w:tab w:val="left" w:pos="1560" w:leader="none"/>
        </w:tabs>
      </w:pPr>
      <w:rPr>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802">
    <w:name w:val="Heading 1"/>
    <w:basedOn w:val="801"/>
    <w:next w:val="801"/>
    <w:link w:val="993"/>
    <w:uiPriority w:val="9"/>
    <w:qFormat/>
    <w:pPr>
      <w:keepLines/>
      <w:keepNext/>
      <w:spacing w:before="340" w:after="330" w:line="578" w:lineRule="auto"/>
      <w:outlineLvl w:val="0"/>
    </w:pPr>
    <w:rPr>
      <w:b/>
      <w:bCs/>
      <w:sz w:val="44"/>
      <w:szCs w:val="44"/>
    </w:rPr>
  </w:style>
  <w:style w:type="paragraph" w:styleId="803">
    <w:name w:val="Heading 2"/>
    <w:basedOn w:val="801"/>
    <w:next w:val="801"/>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4">
    <w:name w:val="Heading 3"/>
    <w:basedOn w:val="801"/>
    <w:next w:val="801"/>
    <w:link w:val="996"/>
    <w:uiPriority w:val="9"/>
    <w:unhideWhenUsed/>
    <w:qFormat/>
    <w:pPr>
      <w:keepLines/>
      <w:keepNext/>
      <w:spacing w:before="260" w:after="260" w:line="416" w:lineRule="auto"/>
      <w:outlineLvl w:val="2"/>
    </w:pPr>
    <w:rPr>
      <w:b/>
      <w:bCs/>
      <w:sz w:val="32"/>
      <w:szCs w:val="32"/>
    </w:rPr>
  </w:style>
  <w:style w:type="paragraph" w:styleId="805">
    <w:name w:val="Heading 4"/>
    <w:basedOn w:val="801"/>
    <w:next w:val="801"/>
    <w:link w:val="846"/>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7"/>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8"/>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0"/>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1"/>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Document Map"/>
    <w:basedOn w:val="801"/>
    <w:link w:val="994"/>
    <w:uiPriority w:val="99"/>
    <w:semiHidden/>
    <w:unhideWhenUsed/>
    <w:qFormat/>
    <w:rPr>
      <w:rFonts w:ascii="宋体" w:eastAsia="宋体"/>
      <w:sz w:val="18"/>
      <w:szCs w:val="18"/>
    </w:rPr>
  </w:style>
  <w:style w:type="paragraph" w:styleId="816">
    <w:name w:val="annotation text"/>
    <w:basedOn w:val="801"/>
    <w:link w:val="998"/>
    <w:uiPriority w:val="0"/>
    <w:qFormat/>
    <w:pPr>
      <w:ind w:firstLine="922"/>
      <w:jc w:val="left"/>
      <w:spacing w:line="360" w:lineRule="auto"/>
    </w:pPr>
    <w:rPr>
      <w:rFonts w:ascii="Times New Roman" w:hAnsi="Times New Roman" w:eastAsia="宋体" w:cs="Times New Roman"/>
      <w:szCs w:val="24"/>
    </w:rPr>
  </w:style>
  <w:style w:type="paragraph" w:styleId="817">
    <w:name w:val="Body Text"/>
    <w:basedOn w:val="801"/>
    <w:next w:val="801"/>
    <w:uiPriority w:val="0"/>
    <w:unhideWhenUsed/>
    <w:qFormat/>
    <w:pPr>
      <w:spacing w:after="120"/>
    </w:pPr>
    <w:rPr>
      <w:rFonts w:ascii="Calibri" w:hAnsi="Calibri"/>
      <w:szCs w:val="22"/>
    </w:rPr>
  </w:style>
  <w:style w:type="paragraph" w:styleId="818">
    <w:name w:val="Body Text Indent"/>
    <w:basedOn w:val="801"/>
    <w:uiPriority w:val="0"/>
    <w:qFormat/>
    <w:pPr>
      <w:ind w:left="420"/>
      <w:spacing w:after="120"/>
    </w:pPr>
  </w:style>
  <w:style w:type="paragraph" w:styleId="819">
    <w:name w:val="Block Text"/>
    <w:basedOn w:val="801"/>
    <w:uiPriority w:val="0"/>
    <w:qFormat/>
    <w:pPr>
      <w:ind w:left="1440"/>
      <w:spacing w:after="120" w:afterAutospacing="0"/>
    </w:pPr>
  </w:style>
  <w:style w:type="paragraph" w:styleId="820">
    <w:name w:val="toc 5"/>
    <w:basedOn w:val="801"/>
    <w:next w:val="801"/>
    <w:uiPriority w:val="39"/>
    <w:unhideWhenUsed/>
    <w:qFormat/>
    <w:pPr>
      <w:ind w:left="1134" w:right="0" w:firstLine="0"/>
      <w:spacing w:after="57"/>
    </w:pPr>
  </w:style>
  <w:style w:type="paragraph" w:styleId="821">
    <w:name w:val="toc 3"/>
    <w:basedOn w:val="801"/>
    <w:next w:val="801"/>
    <w:uiPriority w:val="39"/>
    <w:unhideWhenUsed/>
    <w:qFormat/>
    <w:pPr>
      <w:ind w:left="567" w:right="0" w:firstLine="0"/>
      <w:spacing w:after="57"/>
    </w:pPr>
  </w:style>
  <w:style w:type="paragraph" w:styleId="822">
    <w:name w:val="Plain Text"/>
    <w:basedOn w:val="801"/>
    <w:link w:val="1002"/>
    <w:uiPriority w:val="0"/>
    <w:qFormat/>
    <w:rPr>
      <w:rFonts w:ascii="宋体" w:hAnsi="Courier New" w:eastAsia="宋体" w:cs="Times New Roman"/>
      <w:szCs w:val="20"/>
    </w:rPr>
  </w:style>
  <w:style w:type="paragraph" w:styleId="823">
    <w:name w:val="toc 8"/>
    <w:basedOn w:val="801"/>
    <w:next w:val="801"/>
    <w:uiPriority w:val="39"/>
    <w:unhideWhenUsed/>
    <w:qFormat/>
    <w:pPr>
      <w:ind w:left="1984" w:right="0" w:firstLine="0"/>
      <w:spacing w:after="57"/>
    </w:pPr>
  </w:style>
  <w:style w:type="paragraph" w:styleId="824">
    <w:name w:val="Date"/>
    <w:basedOn w:val="801"/>
    <w:next w:val="801"/>
    <w:link w:val="997"/>
    <w:uiPriority w:val="99"/>
    <w:semiHidden/>
    <w:unhideWhenUsed/>
    <w:qFormat/>
    <w:pPr>
      <w:ind w:left="100"/>
    </w:pPr>
  </w:style>
  <w:style w:type="paragraph" w:styleId="825">
    <w:name w:val="endnote text"/>
    <w:basedOn w:val="801"/>
    <w:link w:val="989"/>
    <w:uiPriority w:val="99"/>
    <w:semiHidden/>
    <w:unhideWhenUsed/>
    <w:qFormat/>
    <w:pPr>
      <w:spacing w:after="0" w:line="240" w:lineRule="auto"/>
    </w:pPr>
    <w:rPr>
      <w:sz w:val="20"/>
    </w:rPr>
  </w:style>
  <w:style w:type="paragraph" w:styleId="826">
    <w:name w:val="Balloon Text"/>
    <w:basedOn w:val="801"/>
    <w:link w:val="999"/>
    <w:uiPriority w:val="99"/>
    <w:semiHidden/>
    <w:unhideWhenUsed/>
    <w:qFormat/>
    <w:rPr>
      <w:sz w:val="18"/>
      <w:szCs w:val="18"/>
    </w:rPr>
  </w:style>
  <w:style w:type="paragraph" w:styleId="827">
    <w:name w:val="Footer"/>
    <w:basedOn w:val="801"/>
    <w:link w:val="992"/>
    <w:uiPriority w:val="99"/>
    <w:unhideWhenUsed/>
    <w:qFormat/>
    <w:pPr>
      <w:jc w:val="left"/>
      <w:tabs>
        <w:tab w:val="center" w:pos="4153" w:leader="none"/>
        <w:tab w:val="right" w:pos="8306" w:leader="none"/>
      </w:tabs>
    </w:pPr>
    <w:rPr>
      <w:sz w:val="18"/>
      <w:szCs w:val="18"/>
    </w:rPr>
  </w:style>
  <w:style w:type="paragraph" w:styleId="828">
    <w:name w:val="Header"/>
    <w:basedOn w:val="801"/>
    <w:link w:val="99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801"/>
    <w:next w:val="801"/>
    <w:uiPriority w:val="39"/>
    <w:unhideWhenUsed/>
    <w:qFormat/>
    <w:pPr>
      <w:jc w:val="center"/>
      <w:tabs>
        <w:tab w:val="right" w:pos="8296" w:leader="dot"/>
      </w:tabs>
    </w:pPr>
    <w:rPr>
      <w:rFonts w:ascii="黑体" w:hAnsi="黑体" w:eastAsia="黑体"/>
      <w:sz w:val="36"/>
      <w:szCs w:val="32"/>
    </w:rPr>
  </w:style>
  <w:style w:type="paragraph" w:styleId="830">
    <w:name w:val="toc 4"/>
    <w:basedOn w:val="801"/>
    <w:next w:val="801"/>
    <w:uiPriority w:val="39"/>
    <w:unhideWhenUsed/>
    <w:qFormat/>
    <w:pPr>
      <w:ind w:left="850" w:right="0" w:firstLine="0"/>
      <w:spacing w:after="57"/>
    </w:pPr>
  </w:style>
  <w:style w:type="paragraph" w:styleId="831">
    <w:name w:val="Subtitle"/>
    <w:basedOn w:val="801"/>
    <w:next w:val="801"/>
    <w:link w:val="855"/>
    <w:uiPriority w:val="11"/>
    <w:qFormat/>
    <w:pPr>
      <w:spacing w:before="200" w:after="200"/>
    </w:pPr>
    <w:rPr>
      <w:sz w:val="24"/>
      <w:szCs w:val="24"/>
    </w:rPr>
  </w:style>
  <w:style w:type="paragraph" w:styleId="832">
    <w:name w:val="footnote text"/>
    <w:basedOn w:val="801"/>
    <w:link w:val="988"/>
    <w:uiPriority w:val="99"/>
    <w:semiHidden/>
    <w:unhideWhenUsed/>
    <w:qFormat/>
    <w:pPr>
      <w:spacing w:after="40" w:line="240" w:lineRule="auto"/>
    </w:pPr>
    <w:rPr>
      <w:sz w:val="18"/>
    </w:rPr>
  </w:style>
  <w:style w:type="paragraph" w:styleId="833">
    <w:name w:val="toc 6"/>
    <w:basedOn w:val="801"/>
    <w:next w:val="801"/>
    <w:uiPriority w:val="39"/>
    <w:unhideWhenUsed/>
    <w:qFormat/>
    <w:pPr>
      <w:ind w:left="1417" w:right="0" w:firstLine="0"/>
      <w:spacing w:after="57"/>
    </w:pPr>
  </w:style>
  <w:style w:type="paragraph" w:styleId="834">
    <w:name w:val="table of figures"/>
    <w:basedOn w:val="801"/>
    <w:next w:val="801"/>
    <w:uiPriority w:val="99"/>
    <w:unhideWhenUsed/>
    <w:qFormat/>
    <w:pPr>
      <w:spacing w:after="0" w:afterAutospacing="0"/>
    </w:pPr>
  </w:style>
  <w:style w:type="paragraph" w:styleId="835">
    <w:name w:val="toc 2"/>
    <w:basedOn w:val="801"/>
    <w:next w:val="801"/>
    <w:uiPriority w:val="39"/>
    <w:unhideWhenUsed/>
    <w:qFormat/>
    <w:pPr>
      <w:ind w:left="283" w:right="0" w:firstLine="0"/>
      <w:spacing w:after="57"/>
    </w:pPr>
  </w:style>
  <w:style w:type="paragraph" w:styleId="836">
    <w:name w:val="toc 9"/>
    <w:basedOn w:val="801"/>
    <w:next w:val="801"/>
    <w:uiPriority w:val="39"/>
    <w:unhideWhenUsed/>
    <w:qFormat/>
    <w:pPr>
      <w:ind w:left="2268" w:right="0" w:firstLine="0"/>
      <w:spacing w:after="57"/>
    </w:pPr>
  </w:style>
  <w:style w:type="paragraph" w:styleId="837">
    <w:name w:val="Title"/>
    <w:basedOn w:val="801"/>
    <w:next w:val="801"/>
    <w:link w:val="854"/>
    <w:uiPriority w:val="10"/>
    <w:qFormat/>
    <w:pPr>
      <w:contextualSpacing/>
      <w:spacing w:before="300" w:after="200"/>
    </w:pPr>
    <w:rPr>
      <w:sz w:val="48"/>
      <w:szCs w:val="48"/>
    </w:rPr>
  </w:style>
  <w:style w:type="table" w:styleId="838">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endnote reference"/>
    <w:basedOn w:val="811"/>
    <w:uiPriority w:val="99"/>
    <w:semiHidden/>
    <w:unhideWhenUsed/>
    <w:qFormat/>
    <w:rPr>
      <w:vertAlign w:val="superscript"/>
    </w:rPr>
  </w:style>
  <w:style w:type="character" w:styleId="840">
    <w:name w:val="Hyperlink"/>
    <w:uiPriority w:val="99"/>
    <w:qFormat/>
    <w:rPr>
      <w:color w:val="0000ff"/>
      <w:u w:val="none"/>
    </w:rPr>
  </w:style>
  <w:style w:type="character" w:styleId="841">
    <w:name w:val="annotation reference"/>
    <w:uiPriority w:val="0"/>
    <w:qFormat/>
    <w:rPr>
      <w:sz w:val="21"/>
      <w:szCs w:val="21"/>
    </w:rPr>
  </w:style>
  <w:style w:type="character" w:styleId="842">
    <w:name w:val="footnote reference"/>
    <w:basedOn w:val="811"/>
    <w:uiPriority w:val="99"/>
    <w:unhideWhenUsed/>
    <w:qFormat/>
    <w:rPr>
      <w:vertAlign w:val="superscript"/>
    </w:rPr>
  </w:style>
  <w:style w:type="character" w:styleId="843" w:customStyle="1">
    <w:name w:val="Heading 1 Char"/>
    <w:basedOn w:val="811"/>
    <w:uiPriority w:val="9"/>
    <w:qFormat/>
    <w:rPr>
      <w:rFonts w:ascii="Arial" w:hAnsi="Arial" w:eastAsia="Arial" w:cs="Arial"/>
      <w:sz w:val="40"/>
      <w:szCs w:val="40"/>
    </w:rPr>
  </w:style>
  <w:style w:type="character" w:styleId="844" w:customStyle="1">
    <w:name w:val="Heading 2 Char"/>
    <w:basedOn w:val="811"/>
    <w:uiPriority w:val="9"/>
    <w:qFormat/>
    <w:rPr>
      <w:rFonts w:ascii="Arial" w:hAnsi="Arial" w:eastAsia="Arial" w:cs="Arial"/>
      <w:sz w:val="34"/>
    </w:rPr>
  </w:style>
  <w:style w:type="character" w:styleId="845" w:customStyle="1">
    <w:name w:val="Heading 3 Char"/>
    <w:basedOn w:val="811"/>
    <w:uiPriority w:val="9"/>
    <w:qFormat/>
    <w:rPr>
      <w:rFonts w:ascii="Arial" w:hAnsi="Arial" w:eastAsia="Arial" w:cs="Arial"/>
      <w:sz w:val="30"/>
      <w:szCs w:val="30"/>
    </w:rPr>
  </w:style>
  <w:style w:type="character" w:styleId="846" w:customStyle="1">
    <w:name w:val="Heading 4 Char"/>
    <w:basedOn w:val="811"/>
    <w:link w:val="805"/>
    <w:uiPriority w:val="9"/>
    <w:qFormat/>
    <w:rPr>
      <w:rFonts w:ascii="Arial" w:hAnsi="Arial" w:eastAsia="Arial" w:cs="Arial"/>
      <w:b/>
      <w:bCs/>
      <w:sz w:val="26"/>
      <w:szCs w:val="26"/>
    </w:rPr>
  </w:style>
  <w:style w:type="character" w:styleId="847" w:customStyle="1">
    <w:name w:val="Heading 5 Char"/>
    <w:basedOn w:val="811"/>
    <w:link w:val="806"/>
    <w:uiPriority w:val="9"/>
    <w:qFormat/>
    <w:rPr>
      <w:rFonts w:ascii="Arial" w:hAnsi="Arial" w:eastAsia="Arial" w:cs="Arial"/>
      <w:b/>
      <w:bCs/>
      <w:sz w:val="24"/>
      <w:szCs w:val="24"/>
    </w:rPr>
  </w:style>
  <w:style w:type="character" w:styleId="848" w:customStyle="1">
    <w:name w:val="Heading 6 Char"/>
    <w:basedOn w:val="811"/>
    <w:link w:val="807"/>
    <w:uiPriority w:val="9"/>
    <w:qFormat/>
    <w:rPr>
      <w:rFonts w:ascii="Arial" w:hAnsi="Arial" w:eastAsia="Arial" w:cs="Arial"/>
      <w:b/>
      <w:bCs/>
      <w:sz w:val="22"/>
      <w:szCs w:val="22"/>
    </w:rPr>
  </w:style>
  <w:style w:type="character" w:styleId="849" w:customStyle="1">
    <w:name w:val="Heading 7 Char"/>
    <w:basedOn w:val="811"/>
    <w:link w:val="808"/>
    <w:uiPriority w:val="9"/>
    <w:qFormat/>
    <w:rPr>
      <w:rFonts w:ascii="Arial" w:hAnsi="Arial" w:eastAsia="Arial" w:cs="Arial"/>
      <w:b/>
      <w:bCs/>
      <w:i/>
      <w:iCs/>
      <w:sz w:val="22"/>
      <w:szCs w:val="22"/>
    </w:rPr>
  </w:style>
  <w:style w:type="character" w:styleId="850" w:customStyle="1">
    <w:name w:val="Heading 8 Char"/>
    <w:basedOn w:val="811"/>
    <w:link w:val="809"/>
    <w:uiPriority w:val="9"/>
    <w:qFormat/>
    <w:rPr>
      <w:rFonts w:ascii="Arial" w:hAnsi="Arial" w:eastAsia="Arial" w:cs="Arial"/>
      <w:i/>
      <w:iCs/>
      <w:sz w:val="22"/>
      <w:szCs w:val="22"/>
    </w:rPr>
  </w:style>
  <w:style w:type="character" w:styleId="851" w:customStyle="1">
    <w:name w:val="Heading 9 Char"/>
    <w:basedOn w:val="811"/>
    <w:link w:val="810"/>
    <w:uiPriority w:val="9"/>
    <w:qFormat/>
    <w:rPr>
      <w:rFonts w:ascii="Arial" w:hAnsi="Arial" w:eastAsia="Arial" w:cs="Arial"/>
      <w:i/>
      <w:iCs/>
      <w:sz w:val="21"/>
      <w:szCs w:val="21"/>
    </w:rPr>
  </w:style>
  <w:style w:type="paragraph" w:styleId="852">
    <w:name w:val="List Paragraph"/>
    <w:basedOn w:val="801"/>
    <w:uiPriority w:val="34"/>
    <w:qFormat/>
    <w:pPr>
      <w:contextualSpacing/>
      <w:ind w:left="720"/>
    </w:p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811"/>
    <w:link w:val="837"/>
    <w:uiPriority w:val="10"/>
    <w:qFormat/>
    <w:rPr>
      <w:sz w:val="48"/>
      <w:szCs w:val="48"/>
    </w:rPr>
  </w:style>
  <w:style w:type="character" w:styleId="855" w:customStyle="1">
    <w:name w:val="Subtitle Char"/>
    <w:basedOn w:val="811"/>
    <w:link w:val="831"/>
    <w:uiPriority w:val="11"/>
    <w:qFormat/>
    <w:rPr>
      <w:sz w:val="24"/>
      <w:szCs w:val="24"/>
    </w:rPr>
  </w:style>
  <w:style w:type="paragraph" w:styleId="856">
    <w:name w:val="Quote"/>
    <w:basedOn w:val="801"/>
    <w:next w:val="801"/>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1"/>
    <w:next w:val="801"/>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11"/>
    <w:uiPriority w:val="99"/>
    <w:qFormat/>
  </w:style>
  <w:style w:type="character" w:styleId="861" w:customStyle="1">
    <w:name w:val="Footer Char"/>
    <w:basedOn w:val="811"/>
    <w:uiPriority w:val="99"/>
    <w:qFormat/>
  </w:style>
  <w:style w:type="character" w:styleId="862" w:customStyle="1">
    <w:name w:val="Caption Char"/>
    <w:uiPriority w:val="99"/>
    <w:qFormat/>
  </w:style>
  <w:style w:type="table" w:styleId="863"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8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8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8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8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8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8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8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8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8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8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8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8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8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8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8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8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8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8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8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8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8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8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8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8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8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8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32"/>
    <w:uiPriority w:val="99"/>
    <w:qFormat/>
    <w:rPr>
      <w:sz w:val="18"/>
    </w:rPr>
  </w:style>
  <w:style w:type="character" w:styleId="989" w:customStyle="1">
    <w:name w:val="Endnote Text Char"/>
    <w:link w:val="825"/>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character" w:styleId="991" w:customStyle="1">
    <w:name w:val="页眉 字符"/>
    <w:basedOn w:val="811"/>
    <w:link w:val="828"/>
    <w:uiPriority w:val="99"/>
    <w:semiHidden/>
    <w:qFormat/>
    <w:rPr>
      <w:sz w:val="18"/>
      <w:szCs w:val="18"/>
    </w:rPr>
  </w:style>
  <w:style w:type="character" w:styleId="992" w:customStyle="1">
    <w:name w:val="页脚 字符"/>
    <w:basedOn w:val="811"/>
    <w:link w:val="827"/>
    <w:uiPriority w:val="99"/>
    <w:qFormat/>
    <w:rPr>
      <w:sz w:val="18"/>
      <w:szCs w:val="18"/>
    </w:rPr>
  </w:style>
  <w:style w:type="character" w:styleId="993" w:customStyle="1">
    <w:name w:val="标题 1 字符"/>
    <w:basedOn w:val="811"/>
    <w:link w:val="802"/>
    <w:uiPriority w:val="9"/>
    <w:qFormat/>
    <w:rPr>
      <w:b/>
      <w:bCs/>
      <w:sz w:val="44"/>
      <w:szCs w:val="44"/>
    </w:rPr>
  </w:style>
  <w:style w:type="character" w:styleId="994" w:customStyle="1">
    <w:name w:val="文档结构图 字符"/>
    <w:basedOn w:val="811"/>
    <w:link w:val="815"/>
    <w:uiPriority w:val="99"/>
    <w:semiHidden/>
    <w:qFormat/>
    <w:rPr>
      <w:rFonts w:ascii="宋体" w:eastAsia="宋体"/>
      <w:sz w:val="18"/>
      <w:szCs w:val="18"/>
    </w:rPr>
  </w:style>
  <w:style w:type="character" w:styleId="995" w:customStyle="1">
    <w:name w:val="标题 2 字符"/>
    <w:basedOn w:val="811"/>
    <w:link w:val="803"/>
    <w:uiPriority w:val="9"/>
    <w:qFormat/>
    <w:rPr>
      <w:rFonts w:asciiTheme="majorHAnsi" w:hAnsiTheme="majorHAnsi" w:eastAsiaTheme="majorEastAsia" w:cstheme="majorBidi"/>
      <w:b/>
      <w:bCs/>
      <w:sz w:val="32"/>
      <w:szCs w:val="32"/>
    </w:rPr>
  </w:style>
  <w:style w:type="character" w:styleId="996" w:customStyle="1">
    <w:name w:val="标题 3 字符"/>
    <w:basedOn w:val="811"/>
    <w:link w:val="804"/>
    <w:uiPriority w:val="9"/>
    <w:qFormat/>
    <w:rPr>
      <w:b/>
      <w:bCs/>
      <w:sz w:val="32"/>
      <w:szCs w:val="32"/>
    </w:rPr>
  </w:style>
  <w:style w:type="character" w:styleId="997" w:customStyle="1">
    <w:name w:val="日期 字符"/>
    <w:basedOn w:val="811"/>
    <w:link w:val="824"/>
    <w:uiPriority w:val="99"/>
    <w:semiHidden/>
    <w:qFormat/>
  </w:style>
  <w:style w:type="character" w:styleId="998" w:customStyle="1">
    <w:name w:val="批注文字 字符"/>
    <w:basedOn w:val="811"/>
    <w:link w:val="816"/>
    <w:uiPriority w:val="0"/>
    <w:qFormat/>
    <w:rPr>
      <w:rFonts w:ascii="Times New Roman" w:hAnsi="Times New Roman" w:eastAsia="宋体" w:cs="Times New Roman"/>
      <w:szCs w:val="24"/>
    </w:rPr>
  </w:style>
  <w:style w:type="character" w:styleId="999" w:customStyle="1">
    <w:name w:val="批注框文本 字符"/>
    <w:basedOn w:val="811"/>
    <w:link w:val="826"/>
    <w:uiPriority w:val="99"/>
    <w:semiHidden/>
    <w:qFormat/>
    <w:rPr>
      <w:sz w:val="18"/>
      <w:szCs w:val="18"/>
    </w:rPr>
  </w:style>
  <w:style w:type="paragraph" w:styleId="1000" w:customStyle="1">
    <w:name w:val="Default"/>
    <w:link w:val="1001"/>
    <w:uiPriority w:val="99"/>
    <w:qFormat/>
    <w:pPr>
      <w:widowControl w:val="off"/>
    </w:pPr>
    <w:rPr>
      <w:rFonts w:hint="default" w:ascii="MS Mincho" w:hAnsi="Calibri" w:eastAsia="宋体" w:cs="Times New Roman"/>
      <w:color w:val="000000"/>
      <w:sz w:val="21"/>
      <w:szCs w:val="24"/>
    </w:rPr>
  </w:style>
  <w:style w:type="character" w:styleId="1001" w:customStyle="1">
    <w:name w:val="Default Char"/>
    <w:link w:val="1000"/>
    <w:uiPriority w:val="99"/>
    <w:qFormat/>
    <w:rPr>
      <w:rFonts w:ascii="MS Mincho" w:hAnsi="Calibri" w:eastAsia="宋体" w:cs="Times New Roman"/>
      <w:color w:val="000000"/>
      <w:szCs w:val="24"/>
    </w:rPr>
  </w:style>
  <w:style w:type="character" w:styleId="1002" w:customStyle="1">
    <w:name w:val="纯文本 字符"/>
    <w:basedOn w:val="811"/>
    <w:link w:val="822"/>
    <w:uiPriority w:val="0"/>
    <w:qFormat/>
    <w:rPr>
      <w:rFonts w:ascii="宋体" w:hAnsi="Courier New" w:eastAsia="宋体" w:cs="Times New Roman"/>
      <w:szCs w:val="20"/>
    </w:rPr>
  </w:style>
  <w:style w:type="paragraph" w:styleId="1003" w:customStyle="1">
    <w:name w:val="标题 21"/>
    <w:basedOn w:val="801"/>
    <w:next w:val="801"/>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10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5" w:customStyle="1">
    <w:name w:val="列出段落1"/>
    <w:basedOn w:val="801"/>
    <w:uiPriority w:val="0"/>
    <w:qFormat/>
    <w:pPr>
      <w:ind w:firstLine="420"/>
    </w:pPr>
    <w:rPr>
      <w:szCs w:val="21"/>
    </w:rPr>
  </w:style>
  <w:style w:type="paragraph" w:styleId="1006" w:customStyle="1">
    <w:name w:val="标题 31"/>
    <w:basedOn w:val="801"/>
    <w:next w:val="8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7" w:customStyle="1">
    <w:name w:val="正文首行缩进1"/>
    <w:basedOn w:val="801"/>
    <w:next w:val="801"/>
    <w:uiPriority w:val="0"/>
    <w:qFormat/>
    <w:pPr>
      <w:ind w:firstLine="200"/>
      <w:spacing w:line="360" w:lineRule="auto"/>
    </w:pPr>
    <w:rPr>
      <w:rFonts w:ascii="仿宋_GB2312" w:eastAsia="仿宋_GB2312"/>
      <w:sz w:val="30"/>
      <w:szCs w:val="30"/>
    </w:rPr>
  </w:style>
  <w:style w:type="paragraph" w:styleId="1008" w:customStyle="1">
    <w:name w:val="正文文本1"/>
    <w:basedOn w:val="801"/>
    <w:next w:val="801"/>
    <w:uiPriority w:val="0"/>
    <w:qFormat/>
    <w:rPr>
      <w:rFonts w:ascii="楷体_GB2312" w:hAnsi="Arial" w:eastAsia="楷体_GB2312"/>
      <w:sz w:val="28"/>
      <w:szCs w:val="28"/>
    </w:rPr>
  </w:style>
  <w:style w:type="table" w:styleId="1009" w:customStyle="1">
    <w:name w:val="Table Normal"/>
    <w:uiPriority w:val="0"/>
    <w:semiHidden/>
    <w:unhideWhenUsed/>
    <w:qFormat/>
    <w:tblPr>
      <w:tblCellMar>
        <w:left w:w="0" w:type="dxa"/>
        <w:top w:w="0" w:type="dxa"/>
        <w:right w:w="0" w:type="dxa"/>
        <w:bottom w:w="0" w:type="dxa"/>
      </w:tblCellMar>
    </w:tblPr>
  </w:style>
  <w:style w:type="paragraph" w:styleId="1010" w:customStyle="1">
    <w:name w:val="正文1"/>
    <w:next w:val="801"/>
    <w:uiPriority w:val="0"/>
    <w:qFormat/>
    <w:pPr>
      <w:ind w:left="357" w:firstLine="420"/>
      <w:jc w:val="left"/>
      <w:spacing w:line="360" w:lineRule="auto"/>
      <w:widowControl/>
    </w:pPr>
    <w:rPr>
      <w:rFonts w:hint="default" w:ascii="Times New Roman" w:hAnsi="Times New Roman" w:eastAsia="宋体" w:cs="Arial"/>
      <w:szCs w:val="20"/>
      <w:lang w:bidi="ar-SA"/>
    </w:rPr>
  </w:style>
  <w:style w:type="paragraph" w:styleId="1011" w:customStyle="1">
    <w:name w:val="普通(网站)1"/>
    <w:basedOn w:val="801"/>
    <w:uiPriority w:val="99"/>
    <w:unhideWhenUsed/>
    <w:pPr>
      <w:jc w:val="left"/>
      <w:spacing w:before="100" w:beforeAutospacing="1" w:after="100" w:afterAutospacing="1"/>
      <w:widowControl/>
    </w:pPr>
    <w:rPr>
      <w:rFonts w:ascii="宋体" w:hAnsi="宋体" w:cs="宋体"/>
      <w:sz w:val="24"/>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563113-AB00-4854-BE58-74EB39ABF2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于洪文</cp:lastModifiedBy>
  <cp:revision>15</cp:revision>
  <dcterms:created xsi:type="dcterms:W3CDTF">2024-01-04T03:50:00Z</dcterms:created>
  <dcterms:modified xsi:type="dcterms:W3CDTF">2025-11-27T01:58:30Z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eyJoZGlkIjoiMzc3MTkyNzZhYTkwMzNiOTRlN2M2ODEyZjMyNzE3ZDUiLCJ1c2VySWQiOiI4NTU0MTUxMDMifQ==</vt:lpwstr>
  </property>
  <property fmtid="{D5CDD505-2E9C-101B-9397-08002B2CF9AE}" pid="3" name="KSOProductBuildVer">
    <vt:lpwstr>2052-12.1.0.23542</vt:lpwstr>
  </property>
  <property fmtid="{D5CDD505-2E9C-101B-9397-08002B2CF9AE}" pid="4" name="ICV">
    <vt:lpwstr>07D83A3099F2439FBE0279CD37258523_13</vt:lpwstr>
  </property>
</Properties>
</file>